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6CD0F" w14:textId="051E31E5" w:rsidR="00691527" w:rsidRPr="00AE34B6" w:rsidRDefault="00691527" w:rsidP="00AE34B6">
      <w:pPr>
        <w:pBdr>
          <w:top w:val="nil"/>
          <w:left w:val="nil"/>
          <w:bottom w:val="nil"/>
          <w:right w:val="nil"/>
          <w:between w:val="nil"/>
        </w:pBdr>
        <w:tabs>
          <w:tab w:val="left" w:pos="1849"/>
        </w:tabs>
        <w:jc w:val="center"/>
        <w:rPr>
          <w:rFonts w:asciiTheme="majorHAnsi" w:hAnsiTheme="majorHAnsi" w:cstheme="majorHAnsi"/>
          <w:b/>
          <w:bCs/>
          <w:color w:val="000000"/>
          <w:sz w:val="23"/>
          <w:szCs w:val="23"/>
        </w:rPr>
      </w:pPr>
      <w:r w:rsidRPr="00AE34B6">
        <w:rPr>
          <w:rFonts w:asciiTheme="majorHAnsi" w:hAnsiTheme="majorHAnsi" w:cstheme="majorHAnsi"/>
          <w:b/>
          <w:bCs/>
          <w:color w:val="000000"/>
          <w:sz w:val="23"/>
          <w:szCs w:val="23"/>
        </w:rPr>
        <w:t>EL H. AYUNTAMIENTO DE SAN LUIS POTOSÍ 2021-2024, COMO AUTORIDAD CONSULTANTE, EMITE LA SIGUIENTE:</w:t>
      </w:r>
    </w:p>
    <w:p w14:paraId="5346066C" w14:textId="77777777" w:rsidR="00691527" w:rsidRPr="00AE34B6" w:rsidRDefault="00691527" w:rsidP="00B6076F">
      <w:pPr>
        <w:pBdr>
          <w:top w:val="nil"/>
          <w:left w:val="nil"/>
          <w:bottom w:val="nil"/>
          <w:right w:val="nil"/>
          <w:between w:val="nil"/>
        </w:pBdr>
        <w:tabs>
          <w:tab w:val="left" w:pos="1849"/>
        </w:tabs>
        <w:jc w:val="center"/>
        <w:rPr>
          <w:rFonts w:asciiTheme="majorHAnsi" w:hAnsiTheme="majorHAnsi" w:cstheme="majorHAnsi"/>
          <w:b/>
          <w:bCs/>
          <w:color w:val="000000"/>
          <w:sz w:val="23"/>
          <w:szCs w:val="23"/>
        </w:rPr>
      </w:pPr>
    </w:p>
    <w:p w14:paraId="4A95A1DF" w14:textId="3054FE27" w:rsidR="00691527" w:rsidRPr="00AE34B6" w:rsidRDefault="00691527" w:rsidP="00B6076F">
      <w:pPr>
        <w:pBdr>
          <w:top w:val="nil"/>
          <w:left w:val="nil"/>
          <w:bottom w:val="nil"/>
          <w:right w:val="nil"/>
          <w:between w:val="nil"/>
        </w:pBdr>
        <w:tabs>
          <w:tab w:val="left" w:pos="1849"/>
          <w:tab w:val="center" w:pos="4680"/>
          <w:tab w:val="left" w:pos="6090"/>
        </w:tabs>
        <w:jc w:val="center"/>
        <w:rPr>
          <w:rFonts w:asciiTheme="majorHAnsi" w:hAnsiTheme="majorHAnsi" w:cstheme="majorHAnsi"/>
          <w:b/>
          <w:color w:val="000000"/>
          <w:sz w:val="23"/>
          <w:szCs w:val="23"/>
        </w:rPr>
      </w:pPr>
      <w:r w:rsidRPr="00AE34B6">
        <w:rPr>
          <w:rFonts w:asciiTheme="majorHAnsi" w:hAnsiTheme="majorHAnsi" w:cstheme="majorHAnsi"/>
          <w:b/>
          <w:color w:val="000000"/>
          <w:sz w:val="23"/>
          <w:szCs w:val="23"/>
        </w:rPr>
        <w:t>CONVOCATORIA</w:t>
      </w:r>
      <w:r w:rsidR="006637D5" w:rsidRPr="00AE34B6">
        <w:rPr>
          <w:rFonts w:asciiTheme="majorHAnsi" w:hAnsiTheme="majorHAnsi" w:cstheme="majorHAnsi"/>
          <w:b/>
          <w:color w:val="000000"/>
          <w:sz w:val="23"/>
          <w:szCs w:val="23"/>
        </w:rPr>
        <w:t>:</w:t>
      </w:r>
    </w:p>
    <w:p w14:paraId="5A3C64C7" w14:textId="77777777" w:rsidR="00B6076F" w:rsidRPr="00AE34B6" w:rsidRDefault="00691527" w:rsidP="00B6076F">
      <w:p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A todos los pueblos originarios, comunidades, mujeres y hombres indígenas que habitan o transitan por el municipio San Luis Potosí y que estén interesados en participar en los procesos de consulta con el objeto de obtener opiniones, propuestas o recomendaciones, para la elaboración del Plan de Desarrollo Municipal 2021–2024.</w:t>
      </w:r>
    </w:p>
    <w:p w14:paraId="5BDA18B1" w14:textId="77777777" w:rsidR="00B6076F" w:rsidRPr="00AE34B6" w:rsidRDefault="00B6076F" w:rsidP="00B6076F">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733D0D86" w14:textId="59F30A2C" w:rsidR="00134693" w:rsidRPr="00AE34B6" w:rsidRDefault="00134693" w:rsidP="00B6076F">
      <w:pPr>
        <w:pBdr>
          <w:top w:val="nil"/>
          <w:left w:val="nil"/>
          <w:bottom w:val="nil"/>
          <w:right w:val="nil"/>
          <w:between w:val="nil"/>
        </w:pBdr>
        <w:tabs>
          <w:tab w:val="left" w:pos="1849"/>
        </w:tabs>
        <w:jc w:val="center"/>
        <w:rPr>
          <w:rFonts w:asciiTheme="majorHAnsi" w:hAnsiTheme="majorHAnsi" w:cstheme="majorHAnsi"/>
          <w:color w:val="000000"/>
          <w:sz w:val="23"/>
          <w:szCs w:val="23"/>
        </w:rPr>
      </w:pPr>
      <w:r w:rsidRPr="00AE34B6">
        <w:rPr>
          <w:rFonts w:asciiTheme="majorHAnsi" w:hAnsiTheme="majorHAnsi" w:cstheme="majorHAnsi"/>
          <w:b/>
          <w:color w:val="000000"/>
          <w:sz w:val="23"/>
          <w:szCs w:val="23"/>
        </w:rPr>
        <w:t>EXPOSICIÓN DE MOTIVOS:</w:t>
      </w:r>
    </w:p>
    <w:p w14:paraId="083CBFE0" w14:textId="77777777" w:rsidR="00134693" w:rsidRPr="00AE34B6" w:rsidRDefault="00134693" w:rsidP="00134693">
      <w:pPr>
        <w:pBdr>
          <w:top w:val="nil"/>
          <w:left w:val="nil"/>
          <w:bottom w:val="nil"/>
          <w:right w:val="nil"/>
          <w:between w:val="nil"/>
        </w:pBdr>
        <w:tabs>
          <w:tab w:val="left" w:pos="1849"/>
        </w:tabs>
        <w:ind w:left="720"/>
        <w:jc w:val="center"/>
        <w:rPr>
          <w:rFonts w:asciiTheme="majorHAnsi" w:hAnsiTheme="majorHAnsi" w:cstheme="majorHAnsi"/>
          <w:b/>
          <w:color w:val="000000"/>
          <w:sz w:val="23"/>
          <w:szCs w:val="23"/>
        </w:rPr>
      </w:pPr>
    </w:p>
    <w:p w14:paraId="1D99A0F6" w14:textId="77777777" w:rsidR="00134693" w:rsidRPr="00AE34B6" w:rsidRDefault="00134693" w:rsidP="00134693">
      <w:pPr>
        <w:numPr>
          <w:ilvl w:val="0"/>
          <w:numId w:val="1"/>
        </w:numPr>
        <w:pBdr>
          <w:top w:val="nil"/>
          <w:left w:val="nil"/>
          <w:bottom w:val="nil"/>
          <w:right w:val="nil"/>
          <w:between w:val="nil"/>
        </w:pBdr>
        <w:ind w:left="426"/>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Con fecha 1 de octubre del 2021 con fundamento en la Ley Orgánica del Municipio Libre de San Luis Potosí, se instaló solemne y públicamente el H. Ayuntamiento de San Luis Potosí 2021-2024.</w:t>
      </w:r>
    </w:p>
    <w:p w14:paraId="29C0B3C4" w14:textId="77777777" w:rsidR="00134693" w:rsidRPr="00AE34B6" w:rsidRDefault="00134693" w:rsidP="00134693">
      <w:pPr>
        <w:numPr>
          <w:ilvl w:val="0"/>
          <w:numId w:val="1"/>
        </w:numPr>
        <w:pBdr>
          <w:top w:val="nil"/>
          <w:left w:val="nil"/>
          <w:bottom w:val="nil"/>
          <w:right w:val="nil"/>
          <w:between w:val="nil"/>
        </w:pBdr>
        <w:ind w:left="426"/>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En consecuencia y con fundamento en el artículo 121 de la misma ley, este Ayuntamiento debe planear sus actividades en un Plan de Desarrollo Municipal, que deberá elaborarse y publicarse en un plazo no mayor de cuatro meses a partir de la instalación del Ayuntamiento.</w:t>
      </w:r>
    </w:p>
    <w:p w14:paraId="60BD3B18" w14:textId="77777777" w:rsidR="00134693" w:rsidRPr="00AE34B6" w:rsidRDefault="00134693" w:rsidP="00134693">
      <w:pPr>
        <w:numPr>
          <w:ilvl w:val="0"/>
          <w:numId w:val="1"/>
        </w:numPr>
        <w:pBdr>
          <w:top w:val="nil"/>
          <w:left w:val="nil"/>
          <w:bottom w:val="nil"/>
          <w:right w:val="nil"/>
          <w:between w:val="nil"/>
        </w:pBdr>
        <w:ind w:left="426"/>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El 15 de octubre del 2021, en la Primera Sesión Ordinaria de Cabildo, se aprobó iniciar los trabajos de elaboración del Plan de Desarrollo Municipal 2021-2024, constituir el Comité de Planeación de Desarrollo Municipal y se designó a la Secretaría Técnica del Municipio como encargada de la coordinación de los trabajos relativos a la elaboración del Plan de Desarrollo Municipal de San Luis Potosí, S.L.P.</w:t>
      </w:r>
    </w:p>
    <w:p w14:paraId="56910034" w14:textId="77777777" w:rsidR="00134693" w:rsidRPr="00AE34B6" w:rsidRDefault="00134693" w:rsidP="00134693">
      <w:pPr>
        <w:numPr>
          <w:ilvl w:val="0"/>
          <w:numId w:val="1"/>
        </w:numPr>
        <w:pBdr>
          <w:top w:val="nil"/>
          <w:left w:val="nil"/>
          <w:bottom w:val="nil"/>
          <w:right w:val="nil"/>
          <w:between w:val="nil"/>
        </w:pBdr>
        <w:ind w:left="426"/>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 xml:space="preserve">Conforme al marco constitucional, el Estado de San Luis Potosí tiene una composición pluriétnica, pluricultural y </w:t>
      </w:r>
      <w:proofErr w:type="spellStart"/>
      <w:r w:rsidRPr="00AE34B6">
        <w:rPr>
          <w:rFonts w:asciiTheme="majorHAnsi" w:hAnsiTheme="majorHAnsi" w:cstheme="majorHAnsi"/>
          <w:color w:val="000000"/>
          <w:sz w:val="23"/>
          <w:szCs w:val="23"/>
        </w:rPr>
        <w:t>multilingüística</w:t>
      </w:r>
      <w:proofErr w:type="spellEnd"/>
      <w:r w:rsidRPr="00AE34B6">
        <w:rPr>
          <w:rFonts w:asciiTheme="majorHAnsi" w:hAnsiTheme="majorHAnsi" w:cstheme="majorHAnsi"/>
          <w:color w:val="000000"/>
          <w:sz w:val="23"/>
          <w:szCs w:val="23"/>
        </w:rPr>
        <w:t>, con base en la existencia de sus pueblos originarios y comunidades indígenas.</w:t>
      </w:r>
    </w:p>
    <w:p w14:paraId="13C1A7BB" w14:textId="77777777" w:rsidR="00134693" w:rsidRPr="00AE34B6" w:rsidRDefault="00134693" w:rsidP="00134693">
      <w:pPr>
        <w:numPr>
          <w:ilvl w:val="0"/>
          <w:numId w:val="1"/>
        </w:numPr>
        <w:pBdr>
          <w:top w:val="nil"/>
          <w:left w:val="nil"/>
          <w:bottom w:val="nil"/>
          <w:right w:val="nil"/>
          <w:between w:val="nil"/>
        </w:pBdr>
        <w:ind w:left="426"/>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El Estado Mexicano, en el artículo 2° de la Constitución Federal, reconoce los derechos de los pueblos y comunidades indígenas, así como las formas en que los diversos órdenes de gobierno deben promover, respetar y garantizar la vigencia de esos derechos.</w:t>
      </w:r>
    </w:p>
    <w:p w14:paraId="074C6670" w14:textId="77777777" w:rsidR="00134693" w:rsidRPr="00AE34B6" w:rsidRDefault="00134693" w:rsidP="00134693">
      <w:pPr>
        <w:numPr>
          <w:ilvl w:val="0"/>
          <w:numId w:val="1"/>
        </w:numPr>
        <w:pBdr>
          <w:top w:val="nil"/>
          <w:left w:val="nil"/>
          <w:bottom w:val="nil"/>
          <w:right w:val="nil"/>
          <w:between w:val="nil"/>
        </w:pBdr>
        <w:ind w:left="426"/>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 xml:space="preserve">Las autoridades de los tres órdenes de gobierno tienen la obligación de consultar a los pueblos originarios y comunidades indígenas en la elaboración de los planes de desarrollo Nacional, Estatal y Municipales y, en su caso, incorporar las recomendaciones y propuestas que realicen. </w:t>
      </w:r>
    </w:p>
    <w:p w14:paraId="19027E54" w14:textId="77777777" w:rsidR="00134693" w:rsidRPr="00AE34B6" w:rsidRDefault="00134693" w:rsidP="00134693">
      <w:pPr>
        <w:numPr>
          <w:ilvl w:val="0"/>
          <w:numId w:val="1"/>
        </w:numPr>
        <w:pBdr>
          <w:top w:val="nil"/>
          <w:left w:val="nil"/>
          <w:bottom w:val="nil"/>
          <w:right w:val="nil"/>
          <w:between w:val="nil"/>
        </w:pBdr>
        <w:ind w:left="426"/>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A través de la vigente Ley de Consulta Indígena del Estado y Municipios de San Luis Potosí, se debe llevar a cabo el procedimiento de consulta con base en los procedimientos y criterios establecidos en la misma, respetando en todo momento los derechos humanos.</w:t>
      </w:r>
    </w:p>
    <w:p w14:paraId="6BBEB3CF" w14:textId="77777777" w:rsidR="006637D5" w:rsidRPr="00AE34B6" w:rsidRDefault="006637D5" w:rsidP="007D1FF9">
      <w:pPr>
        <w:pBdr>
          <w:top w:val="nil"/>
          <w:left w:val="nil"/>
          <w:bottom w:val="nil"/>
          <w:right w:val="nil"/>
          <w:between w:val="nil"/>
        </w:pBdr>
        <w:tabs>
          <w:tab w:val="left" w:pos="1849"/>
        </w:tabs>
        <w:jc w:val="center"/>
        <w:rPr>
          <w:rFonts w:asciiTheme="majorHAnsi" w:hAnsiTheme="majorHAnsi" w:cstheme="majorHAnsi"/>
          <w:b/>
          <w:bCs/>
          <w:sz w:val="23"/>
          <w:szCs w:val="23"/>
        </w:rPr>
      </w:pPr>
    </w:p>
    <w:p w14:paraId="36160EC9" w14:textId="0D28FD65" w:rsidR="00920DCD" w:rsidRPr="00AE34B6" w:rsidRDefault="006637D5" w:rsidP="007D1FF9">
      <w:pPr>
        <w:pBdr>
          <w:top w:val="nil"/>
          <w:left w:val="nil"/>
          <w:bottom w:val="nil"/>
          <w:right w:val="nil"/>
          <w:between w:val="nil"/>
        </w:pBdr>
        <w:tabs>
          <w:tab w:val="left" w:pos="1849"/>
        </w:tabs>
        <w:jc w:val="center"/>
        <w:rPr>
          <w:rFonts w:asciiTheme="majorHAnsi" w:hAnsiTheme="majorHAnsi" w:cstheme="majorHAnsi"/>
          <w:b/>
          <w:color w:val="000000"/>
          <w:sz w:val="23"/>
          <w:szCs w:val="23"/>
        </w:rPr>
      </w:pPr>
      <w:r w:rsidRPr="00AE34B6">
        <w:rPr>
          <w:rFonts w:asciiTheme="majorHAnsi" w:hAnsiTheme="majorHAnsi" w:cstheme="majorHAnsi"/>
          <w:b/>
          <w:bCs/>
          <w:sz w:val="23"/>
          <w:szCs w:val="23"/>
        </w:rPr>
        <w:t>OBJETIVOS:</w:t>
      </w:r>
    </w:p>
    <w:p w14:paraId="5F35D4B5" w14:textId="77777777" w:rsidR="00920DCD" w:rsidRPr="00AE34B6" w:rsidRDefault="00920DCD" w:rsidP="003651D3">
      <w:p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b/>
          <w:color w:val="000000"/>
          <w:sz w:val="23"/>
          <w:szCs w:val="23"/>
        </w:rPr>
        <w:t xml:space="preserve">OBJETIVO 1: </w:t>
      </w:r>
      <w:r w:rsidR="008D3BD4" w:rsidRPr="00AE34B6">
        <w:rPr>
          <w:rFonts w:asciiTheme="majorHAnsi" w:hAnsiTheme="majorHAnsi" w:cstheme="majorHAnsi"/>
          <w:color w:val="000000"/>
          <w:sz w:val="23"/>
          <w:szCs w:val="23"/>
        </w:rPr>
        <w:t>Conocer de manera previa, libre e informada la opinión, propuestas y sugerencias dirigidas a atender las necesidades de las y los miembros de pueblos originarios y comunidades indígenas que habitan y transitan en el Municipio de San Luis Potosí</w:t>
      </w:r>
      <w:r w:rsidRPr="00AE34B6">
        <w:rPr>
          <w:rFonts w:asciiTheme="majorHAnsi" w:hAnsiTheme="majorHAnsi" w:cstheme="majorHAnsi"/>
          <w:color w:val="000000"/>
          <w:sz w:val="23"/>
          <w:szCs w:val="23"/>
        </w:rPr>
        <w:t>.</w:t>
      </w:r>
    </w:p>
    <w:p w14:paraId="1343D7F0" w14:textId="77777777" w:rsidR="00920DCD" w:rsidRPr="00AE34B6" w:rsidRDefault="00920DCD" w:rsidP="003651D3">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2C627B06" w14:textId="788DD172" w:rsidR="00885AC6" w:rsidRPr="00AE34B6" w:rsidRDefault="00920DCD" w:rsidP="003651D3">
      <w:p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b/>
          <w:bCs/>
          <w:color w:val="000000"/>
          <w:sz w:val="23"/>
          <w:szCs w:val="23"/>
        </w:rPr>
        <w:t>OBJETIVO 2:</w:t>
      </w:r>
      <w:r w:rsidRPr="00AE34B6">
        <w:rPr>
          <w:rFonts w:asciiTheme="majorHAnsi" w:hAnsiTheme="majorHAnsi" w:cstheme="majorHAnsi"/>
          <w:color w:val="000000"/>
          <w:sz w:val="23"/>
          <w:szCs w:val="23"/>
        </w:rPr>
        <w:t xml:space="preserve"> G</w:t>
      </w:r>
      <w:r w:rsidR="008D3BD4" w:rsidRPr="00AE34B6">
        <w:rPr>
          <w:rFonts w:asciiTheme="majorHAnsi" w:hAnsiTheme="majorHAnsi" w:cstheme="majorHAnsi"/>
          <w:color w:val="000000"/>
          <w:sz w:val="23"/>
          <w:szCs w:val="23"/>
        </w:rPr>
        <w:t xml:space="preserve">enerar </w:t>
      </w:r>
      <w:r w:rsidRPr="00AE34B6">
        <w:rPr>
          <w:rFonts w:asciiTheme="majorHAnsi" w:hAnsiTheme="majorHAnsi" w:cstheme="majorHAnsi"/>
          <w:color w:val="000000"/>
          <w:sz w:val="23"/>
          <w:szCs w:val="23"/>
        </w:rPr>
        <w:t xml:space="preserve">la </w:t>
      </w:r>
      <w:r w:rsidR="008D3BD4" w:rsidRPr="00AE34B6">
        <w:rPr>
          <w:rFonts w:asciiTheme="majorHAnsi" w:hAnsiTheme="majorHAnsi" w:cstheme="majorHAnsi"/>
          <w:color w:val="000000"/>
          <w:sz w:val="23"/>
          <w:szCs w:val="23"/>
        </w:rPr>
        <w:t>participación</w:t>
      </w:r>
      <w:r w:rsidRPr="00AE34B6">
        <w:rPr>
          <w:rFonts w:asciiTheme="majorHAnsi" w:hAnsiTheme="majorHAnsi" w:cstheme="majorHAnsi"/>
          <w:color w:val="000000"/>
          <w:sz w:val="23"/>
          <w:szCs w:val="23"/>
        </w:rPr>
        <w:t xml:space="preserve"> de las y los miembros de pueblos originarios y comunidades indígenas que habitan y transitan en el Municipio de San Luis Potosí</w:t>
      </w:r>
      <w:r w:rsidR="008D3BD4" w:rsidRPr="00AE34B6">
        <w:rPr>
          <w:rFonts w:asciiTheme="majorHAnsi" w:hAnsiTheme="majorHAnsi" w:cstheme="majorHAnsi"/>
          <w:color w:val="000000"/>
          <w:sz w:val="23"/>
          <w:szCs w:val="23"/>
        </w:rPr>
        <w:t xml:space="preserve"> para así poder incluirlas en la elaboración del Plan de Desarrollo Municipal 2021-2024.</w:t>
      </w:r>
    </w:p>
    <w:p w14:paraId="73A906BC" w14:textId="3674521C" w:rsidR="007D1FF9" w:rsidRPr="00AE34B6" w:rsidRDefault="007D1FF9" w:rsidP="003651D3">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277EC0BC" w14:textId="24CC7148" w:rsidR="007D1FF9" w:rsidRPr="00AE34B6" w:rsidRDefault="007D1FF9" w:rsidP="007D1FF9">
      <w:pPr>
        <w:pBdr>
          <w:top w:val="nil"/>
          <w:left w:val="nil"/>
          <w:bottom w:val="nil"/>
          <w:right w:val="nil"/>
          <w:between w:val="nil"/>
        </w:pBdr>
        <w:tabs>
          <w:tab w:val="left" w:pos="1849"/>
        </w:tabs>
        <w:jc w:val="center"/>
        <w:rPr>
          <w:rFonts w:asciiTheme="majorHAnsi" w:hAnsiTheme="majorHAnsi" w:cstheme="majorHAnsi"/>
          <w:b/>
          <w:bCs/>
          <w:color w:val="000000"/>
          <w:sz w:val="23"/>
          <w:szCs w:val="23"/>
        </w:rPr>
      </w:pPr>
      <w:r w:rsidRPr="00AE34B6">
        <w:rPr>
          <w:rFonts w:asciiTheme="majorHAnsi" w:hAnsiTheme="majorHAnsi" w:cstheme="majorHAnsi"/>
          <w:b/>
          <w:bCs/>
          <w:color w:val="000000"/>
          <w:sz w:val="23"/>
          <w:szCs w:val="23"/>
        </w:rPr>
        <w:t>OBJETO, ASUNTO, TEMA O MATERIA MOTIVO DE LA CONSULTA:</w:t>
      </w:r>
    </w:p>
    <w:p w14:paraId="4B28EAF9" w14:textId="77777777" w:rsidR="006637D5" w:rsidRPr="00AE34B6" w:rsidRDefault="006637D5" w:rsidP="003651D3">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24BA9829" w14:textId="4FC89A66" w:rsidR="00EE71A6" w:rsidRPr="00AE34B6" w:rsidRDefault="00920DCD" w:rsidP="005A5CC8">
      <w:pPr>
        <w:spacing w:line="256" w:lineRule="auto"/>
        <w:jc w:val="both"/>
        <w:rPr>
          <w:rFonts w:asciiTheme="majorHAnsi" w:hAnsiTheme="majorHAnsi" w:cstheme="majorHAnsi"/>
          <w:color w:val="000000"/>
          <w:sz w:val="23"/>
          <w:szCs w:val="23"/>
        </w:rPr>
      </w:pPr>
      <w:r w:rsidRPr="00AE34B6">
        <w:rPr>
          <w:rFonts w:asciiTheme="majorHAnsi" w:hAnsiTheme="majorHAnsi" w:cstheme="majorHAnsi"/>
          <w:b/>
          <w:bCs/>
          <w:color w:val="000000"/>
          <w:sz w:val="23"/>
          <w:szCs w:val="23"/>
        </w:rPr>
        <w:t>OBJETO:</w:t>
      </w:r>
      <w:r w:rsidRPr="00AE34B6">
        <w:rPr>
          <w:rFonts w:asciiTheme="majorHAnsi" w:hAnsiTheme="majorHAnsi" w:cstheme="majorHAnsi"/>
          <w:color w:val="000000"/>
          <w:sz w:val="23"/>
          <w:szCs w:val="23"/>
        </w:rPr>
        <w:t xml:space="preserve"> </w:t>
      </w:r>
      <w:r w:rsidR="007753D9" w:rsidRPr="00AE34B6">
        <w:rPr>
          <w:rFonts w:asciiTheme="majorHAnsi" w:hAnsiTheme="majorHAnsi" w:cstheme="majorHAnsi"/>
          <w:color w:val="000000"/>
          <w:sz w:val="23"/>
          <w:szCs w:val="23"/>
        </w:rPr>
        <w:t>Análisis y consideraciones de los ejes rectores y las vertientes para la elaboración del Plan de Desarrollo Municipal 2021-2024 de San Luis Potosí.</w:t>
      </w:r>
    </w:p>
    <w:p w14:paraId="5A2161AB" w14:textId="4DACCEF0" w:rsidR="007D1FF9" w:rsidRPr="00AE34B6" w:rsidRDefault="007D1FF9" w:rsidP="005A5CC8">
      <w:pPr>
        <w:spacing w:line="256" w:lineRule="auto"/>
        <w:jc w:val="both"/>
        <w:rPr>
          <w:rFonts w:asciiTheme="majorHAnsi" w:eastAsia="Arial" w:hAnsiTheme="majorHAnsi" w:cstheme="majorHAnsi"/>
          <w:color w:val="000000"/>
          <w:sz w:val="23"/>
          <w:szCs w:val="23"/>
        </w:rPr>
      </w:pPr>
    </w:p>
    <w:p w14:paraId="7D122F08" w14:textId="7E9E22F2" w:rsidR="007D1FF9" w:rsidRPr="00AE34B6" w:rsidRDefault="007D1FF9" w:rsidP="007D1FF9">
      <w:pPr>
        <w:spacing w:line="256" w:lineRule="auto"/>
        <w:jc w:val="both"/>
        <w:rPr>
          <w:rFonts w:asciiTheme="majorHAnsi" w:hAnsiTheme="majorHAnsi" w:cstheme="majorHAnsi"/>
          <w:color w:val="000000"/>
          <w:sz w:val="23"/>
          <w:szCs w:val="23"/>
        </w:rPr>
      </w:pPr>
      <w:r w:rsidRPr="00AE34B6">
        <w:rPr>
          <w:rFonts w:asciiTheme="majorHAnsi" w:eastAsia="Arial" w:hAnsiTheme="majorHAnsi" w:cstheme="majorHAnsi"/>
          <w:b/>
          <w:bCs/>
          <w:color w:val="000000"/>
          <w:sz w:val="23"/>
          <w:szCs w:val="23"/>
        </w:rPr>
        <w:t>ASUNTO</w:t>
      </w:r>
      <w:r w:rsidRPr="00AE34B6">
        <w:rPr>
          <w:rFonts w:asciiTheme="majorHAnsi" w:eastAsia="Arial" w:hAnsiTheme="majorHAnsi" w:cstheme="majorHAnsi"/>
          <w:color w:val="000000"/>
          <w:sz w:val="23"/>
          <w:szCs w:val="23"/>
        </w:rPr>
        <w:t xml:space="preserve">: Generar e impulsar el diálogo intercultural y la construcción de consensos entre el Estado, Municipio y los </w:t>
      </w:r>
      <w:r w:rsidR="00CA763A" w:rsidRPr="00AE34B6">
        <w:rPr>
          <w:rFonts w:asciiTheme="majorHAnsi" w:eastAsia="Arial" w:hAnsiTheme="majorHAnsi" w:cstheme="majorHAnsi"/>
          <w:color w:val="000000"/>
          <w:sz w:val="23"/>
          <w:szCs w:val="23"/>
        </w:rPr>
        <w:t>P</w:t>
      </w:r>
      <w:r w:rsidRPr="00AE34B6">
        <w:rPr>
          <w:rFonts w:asciiTheme="majorHAnsi" w:eastAsia="Arial" w:hAnsiTheme="majorHAnsi" w:cstheme="majorHAnsi"/>
          <w:color w:val="000000"/>
          <w:sz w:val="23"/>
          <w:szCs w:val="23"/>
        </w:rPr>
        <w:t xml:space="preserve">ueblos y </w:t>
      </w:r>
      <w:r w:rsidR="00CA763A" w:rsidRPr="00AE34B6">
        <w:rPr>
          <w:rFonts w:asciiTheme="majorHAnsi" w:eastAsia="Arial" w:hAnsiTheme="majorHAnsi" w:cstheme="majorHAnsi"/>
          <w:color w:val="000000"/>
          <w:sz w:val="23"/>
          <w:szCs w:val="23"/>
        </w:rPr>
        <w:t>C</w:t>
      </w:r>
      <w:r w:rsidRPr="00AE34B6">
        <w:rPr>
          <w:rFonts w:asciiTheme="majorHAnsi" w:eastAsia="Arial" w:hAnsiTheme="majorHAnsi" w:cstheme="majorHAnsi"/>
          <w:color w:val="000000"/>
          <w:sz w:val="23"/>
          <w:szCs w:val="23"/>
        </w:rPr>
        <w:t xml:space="preserve">omunidades </w:t>
      </w:r>
      <w:r w:rsidR="00CA763A" w:rsidRPr="00AE34B6">
        <w:rPr>
          <w:rFonts w:asciiTheme="majorHAnsi" w:eastAsia="Arial" w:hAnsiTheme="majorHAnsi" w:cstheme="majorHAnsi"/>
          <w:color w:val="000000"/>
          <w:sz w:val="23"/>
          <w:szCs w:val="23"/>
        </w:rPr>
        <w:t>I</w:t>
      </w:r>
      <w:r w:rsidRPr="00AE34B6">
        <w:rPr>
          <w:rFonts w:asciiTheme="majorHAnsi" w:eastAsia="Arial" w:hAnsiTheme="majorHAnsi" w:cstheme="majorHAnsi"/>
          <w:color w:val="000000"/>
          <w:sz w:val="23"/>
          <w:szCs w:val="23"/>
        </w:rPr>
        <w:t>ndígenas, con la finalidad de elaborar y fortalecer el Plan de Desarrollo Municipal 2021-2024</w:t>
      </w:r>
      <w:r w:rsidR="00CA763A" w:rsidRPr="00AE34B6">
        <w:rPr>
          <w:rFonts w:asciiTheme="majorHAnsi" w:eastAsia="Arial" w:hAnsiTheme="majorHAnsi" w:cstheme="majorHAnsi"/>
          <w:color w:val="000000"/>
          <w:sz w:val="23"/>
          <w:szCs w:val="23"/>
        </w:rPr>
        <w:t xml:space="preserve"> de San Luis Potosí</w:t>
      </w:r>
      <w:r w:rsidRPr="00AE34B6">
        <w:rPr>
          <w:rFonts w:asciiTheme="majorHAnsi" w:eastAsia="Arial" w:hAnsiTheme="majorHAnsi" w:cstheme="majorHAnsi"/>
          <w:color w:val="000000"/>
          <w:sz w:val="23"/>
          <w:szCs w:val="23"/>
        </w:rPr>
        <w:t>.</w:t>
      </w:r>
    </w:p>
    <w:p w14:paraId="798BA3A7" w14:textId="77777777" w:rsidR="007D1FF9" w:rsidRPr="00AE34B6" w:rsidRDefault="007D1FF9" w:rsidP="005A5CC8">
      <w:pPr>
        <w:spacing w:line="256" w:lineRule="auto"/>
        <w:jc w:val="both"/>
        <w:rPr>
          <w:rFonts w:asciiTheme="majorHAnsi" w:hAnsiTheme="majorHAnsi" w:cstheme="majorHAnsi"/>
          <w:color w:val="000000"/>
          <w:sz w:val="23"/>
          <w:szCs w:val="23"/>
        </w:rPr>
      </w:pPr>
    </w:p>
    <w:p w14:paraId="5E6B76D9" w14:textId="0F0DA835" w:rsidR="00885AC6" w:rsidRPr="00AE34B6" w:rsidRDefault="008D3BD4">
      <w:pPr>
        <w:pBdr>
          <w:top w:val="nil"/>
          <w:left w:val="nil"/>
          <w:bottom w:val="nil"/>
          <w:right w:val="nil"/>
          <w:between w:val="nil"/>
        </w:pBdr>
        <w:tabs>
          <w:tab w:val="left" w:pos="1849"/>
        </w:tabs>
        <w:jc w:val="both"/>
        <w:rPr>
          <w:rFonts w:asciiTheme="majorHAnsi" w:hAnsiTheme="majorHAnsi" w:cstheme="majorHAnsi"/>
          <w:b/>
          <w:color w:val="000000"/>
          <w:sz w:val="23"/>
          <w:szCs w:val="23"/>
        </w:rPr>
      </w:pPr>
      <w:r w:rsidRPr="00AE34B6">
        <w:rPr>
          <w:rFonts w:asciiTheme="majorHAnsi" w:hAnsiTheme="majorHAnsi" w:cstheme="majorHAnsi"/>
          <w:b/>
          <w:color w:val="000000"/>
          <w:sz w:val="23"/>
          <w:szCs w:val="23"/>
        </w:rPr>
        <w:t>TEMÁTICA DE LA CONSULTA</w:t>
      </w:r>
      <w:r w:rsidR="00CA763A" w:rsidRPr="00AE34B6">
        <w:rPr>
          <w:rFonts w:asciiTheme="majorHAnsi" w:hAnsiTheme="majorHAnsi" w:cstheme="majorHAnsi"/>
          <w:b/>
          <w:color w:val="000000"/>
          <w:sz w:val="23"/>
          <w:szCs w:val="23"/>
        </w:rPr>
        <w:t xml:space="preserve">: </w:t>
      </w:r>
      <w:r w:rsidRPr="00AE34B6">
        <w:rPr>
          <w:rFonts w:asciiTheme="majorHAnsi" w:hAnsiTheme="majorHAnsi" w:cstheme="majorHAnsi"/>
          <w:color w:val="000000"/>
          <w:sz w:val="23"/>
          <w:szCs w:val="23"/>
        </w:rPr>
        <w:t>Los temas fundamentales bajo los cuales se enfocarán los foros de consulta para la elaboración y confección del Plan de Desarrollo Municipal 2021-2024</w:t>
      </w:r>
      <w:r w:rsidR="00CA763A" w:rsidRPr="00AE34B6">
        <w:rPr>
          <w:rFonts w:asciiTheme="majorHAnsi" w:hAnsiTheme="majorHAnsi" w:cstheme="majorHAnsi"/>
          <w:color w:val="000000"/>
          <w:sz w:val="23"/>
          <w:szCs w:val="23"/>
        </w:rPr>
        <w:t xml:space="preserve"> </w:t>
      </w:r>
      <w:r w:rsidR="00CA763A" w:rsidRPr="00AE34B6">
        <w:rPr>
          <w:rFonts w:asciiTheme="majorHAnsi" w:eastAsia="Arial" w:hAnsiTheme="majorHAnsi" w:cstheme="majorHAnsi"/>
          <w:color w:val="000000"/>
          <w:sz w:val="23"/>
          <w:szCs w:val="23"/>
        </w:rPr>
        <w:t>San Luis Potosí,</w:t>
      </w:r>
      <w:r w:rsidRPr="00AE34B6">
        <w:rPr>
          <w:rFonts w:asciiTheme="majorHAnsi" w:hAnsiTheme="majorHAnsi" w:cstheme="majorHAnsi"/>
          <w:color w:val="000000"/>
          <w:sz w:val="23"/>
          <w:szCs w:val="23"/>
        </w:rPr>
        <w:t xml:space="preserve"> son:</w:t>
      </w:r>
    </w:p>
    <w:p w14:paraId="5BBB4822"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tbl>
      <w:tblPr>
        <w:tblStyle w:val="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670"/>
      </w:tblGrid>
      <w:tr w:rsidR="00885AC6" w:rsidRPr="00AE34B6" w14:paraId="729BB9FB" w14:textId="77777777">
        <w:tc>
          <w:tcPr>
            <w:tcW w:w="3681" w:type="dxa"/>
            <w:shd w:val="clear" w:color="auto" w:fill="D0CECE"/>
          </w:tcPr>
          <w:p w14:paraId="3ACB305F" w14:textId="77777777" w:rsidR="00885AC6" w:rsidRPr="00AE34B6" w:rsidRDefault="008D3BD4">
            <w:pPr>
              <w:jc w:val="center"/>
              <w:rPr>
                <w:rFonts w:asciiTheme="majorHAnsi" w:hAnsiTheme="majorHAnsi" w:cstheme="majorHAnsi"/>
                <w:b/>
                <w:sz w:val="23"/>
                <w:szCs w:val="23"/>
              </w:rPr>
            </w:pPr>
            <w:r w:rsidRPr="00AE34B6">
              <w:rPr>
                <w:rFonts w:asciiTheme="majorHAnsi" w:hAnsiTheme="majorHAnsi" w:cstheme="majorHAnsi"/>
                <w:b/>
                <w:sz w:val="23"/>
                <w:szCs w:val="23"/>
              </w:rPr>
              <w:t>Eje Rector:</w:t>
            </w:r>
          </w:p>
        </w:tc>
        <w:tc>
          <w:tcPr>
            <w:tcW w:w="5670" w:type="dxa"/>
            <w:shd w:val="clear" w:color="auto" w:fill="D0CECE"/>
          </w:tcPr>
          <w:p w14:paraId="200B7532" w14:textId="77777777" w:rsidR="00885AC6" w:rsidRPr="00AE34B6" w:rsidRDefault="008D3BD4">
            <w:pPr>
              <w:jc w:val="center"/>
              <w:rPr>
                <w:rFonts w:asciiTheme="majorHAnsi" w:hAnsiTheme="majorHAnsi" w:cstheme="majorHAnsi"/>
                <w:b/>
                <w:sz w:val="23"/>
                <w:szCs w:val="23"/>
              </w:rPr>
            </w:pPr>
            <w:r w:rsidRPr="00AE34B6">
              <w:rPr>
                <w:rFonts w:asciiTheme="majorHAnsi" w:hAnsiTheme="majorHAnsi" w:cstheme="majorHAnsi"/>
                <w:b/>
                <w:sz w:val="23"/>
                <w:szCs w:val="23"/>
              </w:rPr>
              <w:t>Temática:</w:t>
            </w:r>
          </w:p>
        </w:tc>
      </w:tr>
      <w:tr w:rsidR="00885AC6" w:rsidRPr="00AE34B6" w14:paraId="666394E6" w14:textId="77777777">
        <w:trPr>
          <w:trHeight w:val="1573"/>
        </w:trPr>
        <w:tc>
          <w:tcPr>
            <w:tcW w:w="3681" w:type="dxa"/>
          </w:tcPr>
          <w:p w14:paraId="5B3AC293" w14:textId="77777777" w:rsidR="00885AC6" w:rsidRPr="00AE34B6" w:rsidRDefault="008D3BD4">
            <w:pPr>
              <w:numPr>
                <w:ilvl w:val="0"/>
                <w:numId w:val="3"/>
              </w:numPr>
              <w:pBdr>
                <w:top w:val="nil"/>
                <w:left w:val="nil"/>
                <w:bottom w:val="nil"/>
                <w:right w:val="nil"/>
                <w:between w:val="nil"/>
              </w:pBdr>
              <w:spacing w:line="259" w:lineRule="auto"/>
              <w:jc w:val="both"/>
              <w:rPr>
                <w:rFonts w:asciiTheme="majorHAnsi" w:hAnsiTheme="majorHAnsi" w:cstheme="majorHAnsi"/>
                <w:color w:val="000000"/>
                <w:sz w:val="23"/>
                <w:szCs w:val="23"/>
              </w:rPr>
            </w:pPr>
            <w:r w:rsidRPr="00AE34B6">
              <w:rPr>
                <w:rFonts w:asciiTheme="majorHAnsi" w:hAnsiTheme="majorHAnsi" w:cstheme="majorHAnsi"/>
                <w:b/>
                <w:color w:val="000000"/>
                <w:sz w:val="23"/>
                <w:szCs w:val="23"/>
              </w:rPr>
              <w:t>San Luis Seguro.</w:t>
            </w:r>
          </w:p>
          <w:p w14:paraId="78476CEC" w14:textId="77777777" w:rsidR="00885AC6" w:rsidRPr="00AE34B6" w:rsidRDefault="00885AC6">
            <w:pPr>
              <w:pBdr>
                <w:top w:val="nil"/>
                <w:left w:val="nil"/>
                <w:bottom w:val="nil"/>
                <w:right w:val="nil"/>
                <w:between w:val="nil"/>
              </w:pBdr>
              <w:spacing w:after="160" w:line="259" w:lineRule="auto"/>
              <w:ind w:left="1080"/>
              <w:jc w:val="both"/>
              <w:rPr>
                <w:rFonts w:asciiTheme="majorHAnsi" w:hAnsiTheme="majorHAnsi" w:cstheme="majorHAnsi"/>
                <w:color w:val="000000"/>
                <w:sz w:val="23"/>
                <w:szCs w:val="23"/>
              </w:rPr>
            </w:pPr>
          </w:p>
        </w:tc>
        <w:tc>
          <w:tcPr>
            <w:tcW w:w="5670" w:type="dxa"/>
          </w:tcPr>
          <w:p w14:paraId="672A8CAC" w14:textId="77777777" w:rsidR="00885AC6" w:rsidRPr="00AE34B6" w:rsidRDefault="008D3BD4">
            <w:pPr>
              <w:widowControl w:val="0"/>
              <w:spacing w:line="276" w:lineRule="auto"/>
              <w:jc w:val="both"/>
              <w:rPr>
                <w:rFonts w:asciiTheme="majorHAnsi" w:hAnsiTheme="majorHAnsi" w:cstheme="majorHAnsi"/>
                <w:color w:val="434343"/>
                <w:sz w:val="23"/>
                <w:szCs w:val="23"/>
              </w:rPr>
            </w:pPr>
            <w:r w:rsidRPr="00AE34B6">
              <w:rPr>
                <w:rFonts w:asciiTheme="majorHAnsi" w:hAnsiTheme="majorHAnsi" w:cstheme="majorHAnsi"/>
                <w:color w:val="434343"/>
                <w:sz w:val="23"/>
                <w:szCs w:val="23"/>
              </w:rPr>
              <w:t>Fortalecer el tejido social, recuperar las calles y espacios públicos de la delincuencia, crear la Secretaría de Seguridad Ciudadana a través de la implementación del nuevo modelo homologado de justicia cívica, buen gobierno y cultura de la legalidad.</w:t>
            </w:r>
          </w:p>
        </w:tc>
      </w:tr>
      <w:tr w:rsidR="00885AC6" w:rsidRPr="00AE34B6" w14:paraId="256F43BB" w14:textId="77777777">
        <w:tc>
          <w:tcPr>
            <w:tcW w:w="3681" w:type="dxa"/>
          </w:tcPr>
          <w:p w14:paraId="15542369" w14:textId="77777777" w:rsidR="00885AC6" w:rsidRPr="00AE34B6" w:rsidRDefault="008D3BD4">
            <w:pPr>
              <w:numPr>
                <w:ilvl w:val="0"/>
                <w:numId w:val="3"/>
              </w:numPr>
              <w:pBdr>
                <w:top w:val="nil"/>
                <w:left w:val="nil"/>
                <w:bottom w:val="nil"/>
                <w:right w:val="nil"/>
                <w:between w:val="nil"/>
              </w:pBdr>
              <w:spacing w:line="259" w:lineRule="auto"/>
              <w:jc w:val="both"/>
              <w:rPr>
                <w:rFonts w:asciiTheme="majorHAnsi" w:hAnsiTheme="majorHAnsi" w:cstheme="majorHAnsi"/>
                <w:color w:val="000000"/>
                <w:sz w:val="23"/>
                <w:szCs w:val="23"/>
              </w:rPr>
            </w:pPr>
            <w:r w:rsidRPr="00AE34B6">
              <w:rPr>
                <w:rFonts w:asciiTheme="majorHAnsi" w:hAnsiTheme="majorHAnsi" w:cstheme="majorHAnsi"/>
                <w:b/>
                <w:color w:val="000000"/>
                <w:sz w:val="23"/>
                <w:szCs w:val="23"/>
              </w:rPr>
              <w:t>San Luis Con Bienestar.</w:t>
            </w:r>
          </w:p>
        </w:tc>
        <w:tc>
          <w:tcPr>
            <w:tcW w:w="5670" w:type="dxa"/>
          </w:tcPr>
          <w:p w14:paraId="57DF1D2E" w14:textId="77777777" w:rsidR="00885AC6" w:rsidRPr="00AE34B6" w:rsidRDefault="008D3BD4">
            <w:pPr>
              <w:widowControl w:val="0"/>
              <w:spacing w:line="276" w:lineRule="auto"/>
              <w:rPr>
                <w:rFonts w:asciiTheme="majorHAnsi" w:hAnsiTheme="majorHAnsi" w:cstheme="majorHAnsi"/>
                <w:color w:val="434343"/>
                <w:sz w:val="23"/>
                <w:szCs w:val="23"/>
                <w:highlight w:val="white"/>
              </w:rPr>
            </w:pPr>
            <w:r w:rsidRPr="00AE34B6">
              <w:rPr>
                <w:rFonts w:asciiTheme="majorHAnsi" w:hAnsiTheme="majorHAnsi" w:cstheme="majorHAnsi"/>
                <w:color w:val="434343"/>
                <w:sz w:val="23"/>
                <w:szCs w:val="23"/>
              </w:rPr>
              <w:t xml:space="preserve">Generar las condiciones para satisfacer conjuntamente una serie de factores que responden a la calidad de vida de las personas. </w:t>
            </w:r>
            <w:r w:rsidRPr="00AE34B6">
              <w:rPr>
                <w:rFonts w:asciiTheme="majorHAnsi" w:hAnsiTheme="majorHAnsi" w:cstheme="majorHAnsi"/>
                <w:color w:val="434343"/>
                <w:sz w:val="23"/>
                <w:szCs w:val="23"/>
                <w:highlight w:val="white"/>
              </w:rPr>
              <w:t>El bienestar social se expresa a través de los niveles de salud, educación, vivienda, bienes de consumo, desarrollo urbano, seguridad y en todos los aspectos relacionados con el medio ambiente.</w:t>
            </w:r>
          </w:p>
        </w:tc>
      </w:tr>
      <w:tr w:rsidR="00885AC6" w:rsidRPr="00AE34B6" w14:paraId="40F24D23" w14:textId="77777777">
        <w:tc>
          <w:tcPr>
            <w:tcW w:w="3681" w:type="dxa"/>
          </w:tcPr>
          <w:p w14:paraId="3886247E" w14:textId="77777777" w:rsidR="00885AC6" w:rsidRPr="00AE34B6" w:rsidRDefault="008D3BD4">
            <w:pPr>
              <w:numPr>
                <w:ilvl w:val="0"/>
                <w:numId w:val="3"/>
              </w:numPr>
              <w:pBdr>
                <w:top w:val="nil"/>
                <w:left w:val="nil"/>
                <w:bottom w:val="nil"/>
                <w:right w:val="nil"/>
                <w:between w:val="nil"/>
              </w:pBdr>
              <w:spacing w:line="259" w:lineRule="auto"/>
              <w:jc w:val="both"/>
              <w:rPr>
                <w:rFonts w:asciiTheme="majorHAnsi" w:hAnsiTheme="majorHAnsi" w:cstheme="majorHAnsi"/>
                <w:color w:val="000000"/>
                <w:sz w:val="23"/>
                <w:szCs w:val="23"/>
              </w:rPr>
            </w:pPr>
            <w:r w:rsidRPr="00AE34B6">
              <w:rPr>
                <w:rFonts w:asciiTheme="majorHAnsi" w:hAnsiTheme="majorHAnsi" w:cstheme="majorHAnsi"/>
                <w:b/>
                <w:color w:val="000000"/>
                <w:sz w:val="23"/>
                <w:szCs w:val="23"/>
              </w:rPr>
              <w:t>San Luis Sostenible.</w:t>
            </w:r>
          </w:p>
          <w:p w14:paraId="0D32BB29" w14:textId="77777777" w:rsidR="00885AC6" w:rsidRPr="00AE34B6" w:rsidRDefault="00885AC6">
            <w:pPr>
              <w:pBdr>
                <w:top w:val="nil"/>
                <w:left w:val="nil"/>
                <w:bottom w:val="nil"/>
                <w:right w:val="nil"/>
                <w:between w:val="nil"/>
              </w:pBdr>
              <w:spacing w:after="160" w:line="259" w:lineRule="auto"/>
              <w:ind w:left="1080"/>
              <w:jc w:val="both"/>
              <w:rPr>
                <w:rFonts w:asciiTheme="majorHAnsi" w:hAnsiTheme="majorHAnsi" w:cstheme="majorHAnsi"/>
                <w:b/>
                <w:color w:val="000000"/>
                <w:sz w:val="23"/>
                <w:szCs w:val="23"/>
              </w:rPr>
            </w:pPr>
          </w:p>
        </w:tc>
        <w:tc>
          <w:tcPr>
            <w:tcW w:w="5670" w:type="dxa"/>
          </w:tcPr>
          <w:p w14:paraId="6E42CF03" w14:textId="77777777" w:rsidR="00885AC6" w:rsidRPr="00AE34B6" w:rsidRDefault="008D3BD4">
            <w:pPr>
              <w:pBdr>
                <w:top w:val="nil"/>
                <w:left w:val="nil"/>
                <w:bottom w:val="nil"/>
                <w:right w:val="nil"/>
                <w:between w:val="nil"/>
              </w:pBdr>
              <w:spacing w:line="259" w:lineRule="auto"/>
              <w:jc w:val="both"/>
              <w:rPr>
                <w:rFonts w:asciiTheme="majorHAnsi" w:hAnsiTheme="majorHAnsi" w:cstheme="majorHAnsi"/>
                <w:color w:val="434343"/>
                <w:sz w:val="23"/>
                <w:szCs w:val="23"/>
              </w:rPr>
            </w:pPr>
            <w:r w:rsidRPr="00AE34B6">
              <w:rPr>
                <w:rFonts w:asciiTheme="majorHAnsi" w:hAnsiTheme="majorHAnsi" w:cstheme="majorHAnsi"/>
                <w:color w:val="434343"/>
                <w:sz w:val="23"/>
                <w:szCs w:val="23"/>
              </w:rPr>
              <w:t>Adoptar el enfoque de la Agenda 2030 y sus directrices en materia de desarrollo sostenible de manera integral en las atribuciones del H. Ayuntamiento para combatir la desigualdad, generar una sociedad pacífica e inclusiva, proteger la vida y los ecosistemas naturales y abordar de manera urgente los efectos del cambio climático.</w:t>
            </w:r>
          </w:p>
          <w:p w14:paraId="140C8BFF" w14:textId="77777777" w:rsidR="00885AC6" w:rsidRPr="00AE34B6" w:rsidRDefault="00885AC6">
            <w:pPr>
              <w:pBdr>
                <w:top w:val="nil"/>
                <w:left w:val="nil"/>
                <w:bottom w:val="nil"/>
                <w:right w:val="nil"/>
                <w:between w:val="nil"/>
              </w:pBdr>
              <w:spacing w:line="259" w:lineRule="auto"/>
              <w:jc w:val="both"/>
              <w:rPr>
                <w:rFonts w:asciiTheme="majorHAnsi" w:hAnsiTheme="majorHAnsi" w:cstheme="majorHAnsi"/>
                <w:color w:val="434343"/>
                <w:sz w:val="23"/>
                <w:szCs w:val="23"/>
              </w:rPr>
            </w:pPr>
          </w:p>
          <w:p w14:paraId="40636A50" w14:textId="77777777" w:rsidR="00885AC6" w:rsidRPr="00AE34B6" w:rsidRDefault="008D3BD4">
            <w:pPr>
              <w:widowControl w:val="0"/>
              <w:spacing w:line="276" w:lineRule="auto"/>
              <w:jc w:val="both"/>
              <w:rPr>
                <w:rFonts w:asciiTheme="majorHAnsi" w:hAnsiTheme="majorHAnsi" w:cstheme="majorHAnsi"/>
                <w:color w:val="434343"/>
                <w:sz w:val="23"/>
                <w:szCs w:val="23"/>
              </w:rPr>
            </w:pPr>
            <w:r w:rsidRPr="00AE34B6">
              <w:rPr>
                <w:rFonts w:asciiTheme="majorHAnsi" w:hAnsiTheme="majorHAnsi" w:cstheme="majorHAnsi"/>
                <w:color w:val="434343"/>
                <w:sz w:val="23"/>
                <w:szCs w:val="23"/>
              </w:rPr>
              <w:t>En otras palabras, el desarrollo sostenible es aquel capaz de satisfacer las necesidades del presente sin comprometer la capacidad de las futuras generaciones para satisfacer sus propias necesidades tanto en el ámbito social, ambiental y económico.</w:t>
            </w:r>
          </w:p>
        </w:tc>
      </w:tr>
      <w:tr w:rsidR="00885AC6" w:rsidRPr="00AE34B6" w14:paraId="04F54048" w14:textId="77777777">
        <w:tc>
          <w:tcPr>
            <w:tcW w:w="3681" w:type="dxa"/>
          </w:tcPr>
          <w:p w14:paraId="2A861BE5" w14:textId="77777777" w:rsidR="00885AC6" w:rsidRPr="00AE34B6" w:rsidRDefault="008D3BD4">
            <w:pPr>
              <w:numPr>
                <w:ilvl w:val="0"/>
                <w:numId w:val="3"/>
              </w:numPr>
              <w:pBdr>
                <w:top w:val="nil"/>
                <w:left w:val="nil"/>
                <w:bottom w:val="nil"/>
                <w:right w:val="nil"/>
                <w:between w:val="nil"/>
              </w:pBdr>
              <w:spacing w:line="259" w:lineRule="auto"/>
              <w:jc w:val="both"/>
              <w:rPr>
                <w:rFonts w:asciiTheme="majorHAnsi" w:hAnsiTheme="majorHAnsi" w:cstheme="majorHAnsi"/>
                <w:color w:val="000000"/>
                <w:sz w:val="23"/>
                <w:szCs w:val="23"/>
              </w:rPr>
            </w:pPr>
            <w:r w:rsidRPr="00AE34B6">
              <w:rPr>
                <w:rFonts w:asciiTheme="majorHAnsi" w:hAnsiTheme="majorHAnsi" w:cstheme="majorHAnsi"/>
                <w:b/>
                <w:color w:val="000000"/>
                <w:sz w:val="23"/>
                <w:szCs w:val="23"/>
              </w:rPr>
              <w:t>San Luis Innovador.</w:t>
            </w:r>
          </w:p>
        </w:tc>
        <w:tc>
          <w:tcPr>
            <w:tcW w:w="5670" w:type="dxa"/>
          </w:tcPr>
          <w:p w14:paraId="75E8F468" w14:textId="77777777" w:rsidR="00885AC6" w:rsidRPr="00AE34B6" w:rsidRDefault="008D3BD4">
            <w:pPr>
              <w:widowControl w:val="0"/>
              <w:spacing w:line="276" w:lineRule="auto"/>
              <w:jc w:val="both"/>
              <w:rPr>
                <w:rFonts w:asciiTheme="majorHAnsi" w:hAnsiTheme="majorHAnsi" w:cstheme="majorHAnsi"/>
                <w:color w:val="434343"/>
                <w:sz w:val="23"/>
                <w:szCs w:val="23"/>
              </w:rPr>
            </w:pPr>
            <w:r w:rsidRPr="00AE34B6">
              <w:rPr>
                <w:rFonts w:asciiTheme="majorHAnsi" w:hAnsiTheme="majorHAnsi" w:cstheme="majorHAnsi"/>
                <w:color w:val="434343"/>
                <w:sz w:val="23"/>
                <w:szCs w:val="23"/>
              </w:rPr>
              <w:t>Promover la conectividad entre la ciudadanía, su gobierno y los actores políticos, públicos y privados, para la mejor toma de decisiones, gestión ágil y eficiente de trámites para elevar el nivel de calidad de vida con un uso responsable, productivo y transparente de las tecnologías de la información y comunicación.</w:t>
            </w:r>
          </w:p>
        </w:tc>
      </w:tr>
      <w:tr w:rsidR="00885AC6" w:rsidRPr="00AE34B6" w14:paraId="2248F872" w14:textId="77777777">
        <w:tc>
          <w:tcPr>
            <w:tcW w:w="3681" w:type="dxa"/>
          </w:tcPr>
          <w:p w14:paraId="4FAFBF6E" w14:textId="77777777" w:rsidR="00885AC6" w:rsidRPr="00AE34B6" w:rsidRDefault="008D3BD4">
            <w:pPr>
              <w:numPr>
                <w:ilvl w:val="0"/>
                <w:numId w:val="3"/>
              </w:numPr>
              <w:pBdr>
                <w:top w:val="nil"/>
                <w:left w:val="nil"/>
                <w:bottom w:val="nil"/>
                <w:right w:val="nil"/>
                <w:between w:val="nil"/>
              </w:pBdr>
              <w:spacing w:line="259" w:lineRule="auto"/>
              <w:jc w:val="both"/>
              <w:rPr>
                <w:rFonts w:asciiTheme="majorHAnsi" w:hAnsiTheme="majorHAnsi" w:cstheme="majorHAnsi"/>
                <w:color w:val="000000"/>
                <w:sz w:val="23"/>
                <w:szCs w:val="23"/>
              </w:rPr>
            </w:pPr>
            <w:r w:rsidRPr="00AE34B6">
              <w:rPr>
                <w:rFonts w:asciiTheme="majorHAnsi" w:hAnsiTheme="majorHAnsi" w:cstheme="majorHAnsi"/>
                <w:b/>
                <w:color w:val="000000"/>
                <w:sz w:val="23"/>
                <w:szCs w:val="23"/>
              </w:rPr>
              <w:t>San Luis Competitivo.</w:t>
            </w:r>
          </w:p>
        </w:tc>
        <w:tc>
          <w:tcPr>
            <w:tcW w:w="5670" w:type="dxa"/>
          </w:tcPr>
          <w:p w14:paraId="244FBE6C" w14:textId="77777777" w:rsidR="00885AC6" w:rsidRPr="00AE34B6" w:rsidRDefault="008D3BD4">
            <w:pPr>
              <w:widowControl w:val="0"/>
              <w:spacing w:line="276" w:lineRule="auto"/>
              <w:jc w:val="both"/>
              <w:rPr>
                <w:rFonts w:asciiTheme="majorHAnsi" w:hAnsiTheme="majorHAnsi" w:cstheme="majorHAnsi"/>
                <w:color w:val="434343"/>
                <w:sz w:val="23"/>
                <w:szCs w:val="23"/>
              </w:rPr>
            </w:pPr>
            <w:r w:rsidRPr="00AE34B6">
              <w:rPr>
                <w:rFonts w:asciiTheme="majorHAnsi" w:hAnsiTheme="majorHAnsi" w:cstheme="majorHAnsi"/>
                <w:color w:val="434343"/>
                <w:sz w:val="23"/>
                <w:szCs w:val="23"/>
              </w:rPr>
              <w:t>Un San Luis de oportunidades equitativas con acciones enfocadas a lograr un municipio competitivo que genere más empleos y mejores ingresos a través de alianzas con los sectores productivos, así como la creación del Instituto Municipal del Emprendimiento.</w:t>
            </w:r>
          </w:p>
        </w:tc>
      </w:tr>
    </w:tbl>
    <w:p w14:paraId="647004A1" w14:textId="77777777" w:rsidR="00885AC6" w:rsidRPr="00AE34B6" w:rsidRDefault="00885AC6" w:rsidP="00CA763A">
      <w:pPr>
        <w:pBdr>
          <w:top w:val="nil"/>
          <w:left w:val="nil"/>
          <w:bottom w:val="nil"/>
          <w:right w:val="nil"/>
          <w:between w:val="nil"/>
        </w:pBdr>
        <w:tabs>
          <w:tab w:val="left" w:pos="1849"/>
        </w:tabs>
        <w:rPr>
          <w:rFonts w:asciiTheme="majorHAnsi" w:hAnsiTheme="majorHAnsi" w:cstheme="majorHAnsi"/>
          <w:b/>
          <w:color w:val="000000"/>
          <w:sz w:val="23"/>
          <w:szCs w:val="23"/>
        </w:rPr>
      </w:pPr>
    </w:p>
    <w:p w14:paraId="4D4AC7F2" w14:textId="19E4D7B4" w:rsidR="005A5CC8" w:rsidRPr="00AE34B6" w:rsidRDefault="005A5CC8" w:rsidP="00CA763A">
      <w:pPr>
        <w:pBdr>
          <w:top w:val="nil"/>
          <w:left w:val="nil"/>
          <w:bottom w:val="nil"/>
          <w:right w:val="nil"/>
          <w:between w:val="nil"/>
        </w:pBdr>
        <w:tabs>
          <w:tab w:val="left" w:pos="1849"/>
        </w:tabs>
        <w:rPr>
          <w:rFonts w:asciiTheme="majorHAnsi" w:hAnsiTheme="majorHAnsi" w:cstheme="majorHAnsi"/>
          <w:b/>
          <w:bCs/>
          <w:sz w:val="23"/>
          <w:szCs w:val="23"/>
        </w:rPr>
      </w:pPr>
      <w:r w:rsidRPr="00AE34B6">
        <w:rPr>
          <w:rFonts w:asciiTheme="majorHAnsi" w:hAnsiTheme="majorHAnsi" w:cstheme="majorHAnsi"/>
          <w:b/>
          <w:bCs/>
          <w:sz w:val="23"/>
          <w:szCs w:val="23"/>
        </w:rPr>
        <w:t xml:space="preserve">MOTIVO DE LA CONSULTA: </w:t>
      </w:r>
      <w:r w:rsidRPr="00AE34B6">
        <w:rPr>
          <w:rFonts w:asciiTheme="majorHAnsi" w:eastAsia="Arial" w:hAnsiTheme="majorHAnsi" w:cstheme="majorHAnsi"/>
          <w:color w:val="000000"/>
          <w:sz w:val="23"/>
          <w:szCs w:val="23"/>
        </w:rPr>
        <w:t>Elaboración del Plan de Desarrollo Municipal 2021-2024</w:t>
      </w:r>
      <w:r w:rsidR="00CA763A" w:rsidRPr="00AE34B6">
        <w:rPr>
          <w:rFonts w:asciiTheme="majorHAnsi" w:eastAsia="Arial" w:hAnsiTheme="majorHAnsi" w:cstheme="majorHAnsi"/>
          <w:color w:val="000000"/>
          <w:sz w:val="23"/>
          <w:szCs w:val="23"/>
        </w:rPr>
        <w:t xml:space="preserve"> </w:t>
      </w:r>
      <w:r w:rsidRPr="00AE34B6">
        <w:rPr>
          <w:rFonts w:asciiTheme="majorHAnsi" w:eastAsia="Arial" w:hAnsiTheme="majorHAnsi" w:cstheme="majorHAnsi"/>
          <w:color w:val="000000"/>
          <w:sz w:val="23"/>
          <w:szCs w:val="23"/>
        </w:rPr>
        <w:t>de San Luis Potosí, S.L.P</w:t>
      </w:r>
      <w:r w:rsidR="00CA763A" w:rsidRPr="00AE34B6">
        <w:rPr>
          <w:rFonts w:asciiTheme="majorHAnsi" w:eastAsia="Arial" w:hAnsiTheme="majorHAnsi" w:cstheme="majorHAnsi"/>
          <w:color w:val="000000"/>
          <w:sz w:val="23"/>
          <w:szCs w:val="23"/>
        </w:rPr>
        <w:t>.</w:t>
      </w:r>
    </w:p>
    <w:p w14:paraId="25E78F28" w14:textId="77777777" w:rsidR="005A5CC8" w:rsidRPr="00AE34B6" w:rsidRDefault="005A5CC8" w:rsidP="00515D27">
      <w:pPr>
        <w:pBdr>
          <w:top w:val="nil"/>
          <w:left w:val="nil"/>
          <w:bottom w:val="nil"/>
          <w:right w:val="nil"/>
          <w:between w:val="nil"/>
        </w:pBdr>
        <w:tabs>
          <w:tab w:val="left" w:pos="1849"/>
        </w:tabs>
        <w:jc w:val="center"/>
        <w:rPr>
          <w:rFonts w:asciiTheme="majorHAnsi" w:hAnsiTheme="majorHAnsi" w:cstheme="majorHAnsi"/>
          <w:b/>
          <w:bCs/>
          <w:sz w:val="23"/>
          <w:szCs w:val="23"/>
        </w:rPr>
      </w:pPr>
    </w:p>
    <w:p w14:paraId="12DE79ED" w14:textId="4AB903BA" w:rsidR="004C6819" w:rsidRPr="00AE34B6" w:rsidRDefault="00CA763A" w:rsidP="00AE34B6">
      <w:pPr>
        <w:pBdr>
          <w:top w:val="nil"/>
          <w:left w:val="nil"/>
          <w:bottom w:val="nil"/>
          <w:right w:val="nil"/>
          <w:between w:val="nil"/>
        </w:pBdr>
        <w:tabs>
          <w:tab w:val="left" w:pos="1849"/>
        </w:tabs>
        <w:jc w:val="center"/>
        <w:rPr>
          <w:rFonts w:asciiTheme="majorHAnsi" w:hAnsiTheme="majorHAnsi" w:cstheme="majorHAnsi"/>
          <w:b/>
          <w:bCs/>
          <w:sz w:val="23"/>
          <w:szCs w:val="23"/>
        </w:rPr>
      </w:pPr>
      <w:r w:rsidRPr="00AE34B6">
        <w:rPr>
          <w:rFonts w:asciiTheme="majorHAnsi" w:hAnsiTheme="majorHAnsi" w:cstheme="majorHAnsi"/>
          <w:b/>
          <w:bCs/>
          <w:sz w:val="23"/>
          <w:szCs w:val="23"/>
        </w:rPr>
        <w:t xml:space="preserve">FORMA Y </w:t>
      </w:r>
      <w:r w:rsidR="003651D3" w:rsidRPr="00AE34B6">
        <w:rPr>
          <w:rFonts w:asciiTheme="majorHAnsi" w:hAnsiTheme="majorHAnsi" w:cstheme="majorHAnsi"/>
          <w:b/>
          <w:bCs/>
          <w:sz w:val="23"/>
          <w:szCs w:val="23"/>
        </w:rPr>
        <w:t>MODALIDADES DE PARTICIPACIÓN</w:t>
      </w:r>
    </w:p>
    <w:p w14:paraId="3D58EF69" w14:textId="77777777" w:rsidR="00E0084B" w:rsidRPr="00AE34B6" w:rsidRDefault="00E0084B" w:rsidP="00AE34B6">
      <w:pPr>
        <w:pBdr>
          <w:top w:val="nil"/>
          <w:left w:val="nil"/>
          <w:bottom w:val="nil"/>
          <w:right w:val="nil"/>
          <w:between w:val="nil"/>
        </w:pBdr>
        <w:tabs>
          <w:tab w:val="left" w:pos="1849"/>
        </w:tabs>
        <w:rPr>
          <w:rFonts w:asciiTheme="majorHAnsi" w:hAnsiTheme="majorHAnsi" w:cstheme="majorHAnsi"/>
          <w:b/>
          <w:bCs/>
          <w:sz w:val="23"/>
          <w:szCs w:val="23"/>
        </w:rPr>
      </w:pPr>
    </w:p>
    <w:p w14:paraId="332A6754" w14:textId="77777777" w:rsidR="004C6819" w:rsidRPr="00AE34B6" w:rsidRDefault="004C6819" w:rsidP="00AE34B6">
      <w:pPr>
        <w:pBdr>
          <w:top w:val="nil"/>
          <w:left w:val="nil"/>
          <w:bottom w:val="nil"/>
          <w:right w:val="nil"/>
          <w:between w:val="nil"/>
        </w:pBdr>
        <w:tabs>
          <w:tab w:val="left" w:pos="1849"/>
        </w:tabs>
        <w:rPr>
          <w:rFonts w:asciiTheme="majorHAnsi" w:hAnsiTheme="majorHAnsi" w:cstheme="majorHAnsi"/>
          <w:sz w:val="23"/>
          <w:szCs w:val="23"/>
        </w:rPr>
      </w:pPr>
      <w:r w:rsidRPr="00AE34B6">
        <w:rPr>
          <w:rFonts w:asciiTheme="majorHAnsi" w:hAnsiTheme="majorHAnsi" w:cstheme="majorHAnsi"/>
          <w:sz w:val="23"/>
          <w:szCs w:val="23"/>
        </w:rPr>
        <w:t xml:space="preserve">El proceso de consulta se desarrollará mediante consulta directa a comunidades indígenas. </w:t>
      </w:r>
    </w:p>
    <w:p w14:paraId="48EF4E04" w14:textId="36D0D9C7" w:rsidR="004C6819" w:rsidRPr="00AE34B6" w:rsidRDefault="004C6819" w:rsidP="00AE34B6">
      <w:pPr>
        <w:pBdr>
          <w:top w:val="nil"/>
          <w:left w:val="nil"/>
          <w:bottom w:val="nil"/>
          <w:right w:val="nil"/>
          <w:between w:val="nil"/>
        </w:pBdr>
        <w:tabs>
          <w:tab w:val="left" w:pos="1849"/>
        </w:tabs>
        <w:rPr>
          <w:rFonts w:asciiTheme="majorHAnsi" w:hAnsiTheme="majorHAnsi" w:cstheme="majorHAnsi"/>
          <w:sz w:val="23"/>
          <w:szCs w:val="23"/>
        </w:rPr>
      </w:pPr>
      <w:r w:rsidRPr="00AE34B6">
        <w:rPr>
          <w:rFonts w:asciiTheme="majorHAnsi" w:hAnsiTheme="majorHAnsi" w:cstheme="majorHAnsi"/>
          <w:sz w:val="23"/>
          <w:szCs w:val="23"/>
        </w:rPr>
        <w:t xml:space="preserve">Se realizará a través de las </w:t>
      </w:r>
      <w:r w:rsidRPr="00AE34B6">
        <w:rPr>
          <w:rFonts w:asciiTheme="majorHAnsi" w:hAnsiTheme="majorHAnsi" w:cstheme="majorHAnsi"/>
          <w:b/>
          <w:color w:val="000000"/>
          <w:sz w:val="23"/>
          <w:szCs w:val="23"/>
        </w:rPr>
        <w:t>ASAMBLEAS COMUNITARIAS DE CONSULTA DIRECTA</w:t>
      </w:r>
      <w:r w:rsidRPr="00AE34B6">
        <w:rPr>
          <w:rFonts w:asciiTheme="majorHAnsi" w:hAnsiTheme="majorHAnsi" w:cstheme="majorHAnsi"/>
          <w:sz w:val="23"/>
          <w:szCs w:val="23"/>
        </w:rPr>
        <w:t xml:space="preserve"> en las sedes que para tal efecto fueron consideradas por las asambleas de los pueblos y comunidades indígenas a consultar.</w:t>
      </w:r>
    </w:p>
    <w:p w14:paraId="053F6DA8" w14:textId="77777777" w:rsidR="00CA763A" w:rsidRPr="00AE34B6" w:rsidRDefault="00CA763A" w:rsidP="004C6819">
      <w:pPr>
        <w:pBdr>
          <w:top w:val="nil"/>
          <w:left w:val="nil"/>
          <w:bottom w:val="nil"/>
          <w:right w:val="nil"/>
          <w:between w:val="nil"/>
        </w:pBdr>
        <w:tabs>
          <w:tab w:val="left" w:pos="1849"/>
        </w:tabs>
        <w:jc w:val="both"/>
        <w:rPr>
          <w:rFonts w:asciiTheme="majorHAnsi" w:hAnsiTheme="majorHAnsi" w:cstheme="majorHAnsi"/>
          <w:sz w:val="23"/>
          <w:szCs w:val="23"/>
        </w:rPr>
      </w:pPr>
    </w:p>
    <w:p w14:paraId="7A06BE41" w14:textId="1F90C8FF" w:rsidR="004C6819" w:rsidRPr="00AE34B6" w:rsidRDefault="004C6819" w:rsidP="004C6819">
      <w:pPr>
        <w:pBdr>
          <w:top w:val="nil"/>
          <w:left w:val="nil"/>
          <w:bottom w:val="nil"/>
          <w:right w:val="nil"/>
          <w:between w:val="nil"/>
        </w:pBdr>
        <w:tabs>
          <w:tab w:val="left" w:pos="1849"/>
        </w:tabs>
        <w:jc w:val="both"/>
        <w:rPr>
          <w:rFonts w:asciiTheme="majorHAnsi" w:hAnsiTheme="majorHAnsi" w:cstheme="majorHAnsi"/>
          <w:sz w:val="23"/>
          <w:szCs w:val="23"/>
        </w:rPr>
      </w:pPr>
      <w:r w:rsidRPr="00AE34B6">
        <w:rPr>
          <w:rFonts w:asciiTheme="majorHAnsi" w:hAnsiTheme="majorHAnsi" w:cstheme="majorHAnsi"/>
          <w:sz w:val="23"/>
          <w:szCs w:val="23"/>
        </w:rPr>
        <w:t xml:space="preserve"> Las sedes y fechas para la realización de esta modalidad de consulta son las siguientes:</w:t>
      </w:r>
    </w:p>
    <w:p w14:paraId="107B9470" w14:textId="77777777" w:rsidR="004C6819" w:rsidRPr="00AE34B6" w:rsidRDefault="004C6819" w:rsidP="004C6819">
      <w:pPr>
        <w:pBdr>
          <w:top w:val="nil"/>
          <w:left w:val="nil"/>
          <w:bottom w:val="nil"/>
          <w:right w:val="nil"/>
          <w:between w:val="nil"/>
        </w:pBdr>
        <w:tabs>
          <w:tab w:val="left" w:pos="1849"/>
        </w:tabs>
        <w:jc w:val="both"/>
        <w:rPr>
          <w:rFonts w:asciiTheme="majorHAnsi" w:hAnsiTheme="majorHAnsi" w:cstheme="majorHAnsi"/>
          <w:b/>
          <w:bCs/>
          <w:color w:val="000000"/>
          <w:sz w:val="23"/>
          <w:szCs w:val="23"/>
        </w:rPr>
      </w:pPr>
    </w:p>
    <w:p w14:paraId="652C30C5" w14:textId="175BD230" w:rsidR="00885AC6" w:rsidRPr="00AE34B6" w:rsidRDefault="008D3BD4">
      <w:pPr>
        <w:pBdr>
          <w:top w:val="nil"/>
          <w:left w:val="nil"/>
          <w:bottom w:val="nil"/>
          <w:right w:val="nil"/>
          <w:between w:val="nil"/>
        </w:pBdr>
        <w:tabs>
          <w:tab w:val="left" w:pos="1849"/>
        </w:tabs>
        <w:jc w:val="center"/>
        <w:rPr>
          <w:rFonts w:asciiTheme="majorHAnsi" w:hAnsiTheme="majorHAnsi" w:cstheme="majorHAnsi"/>
          <w:b/>
          <w:color w:val="000000"/>
          <w:sz w:val="23"/>
          <w:szCs w:val="23"/>
        </w:rPr>
      </w:pPr>
      <w:r w:rsidRPr="00AE34B6">
        <w:rPr>
          <w:rFonts w:asciiTheme="majorHAnsi" w:hAnsiTheme="majorHAnsi" w:cstheme="majorHAnsi"/>
          <w:b/>
          <w:color w:val="000000"/>
          <w:sz w:val="23"/>
          <w:szCs w:val="23"/>
        </w:rPr>
        <w:t>SEDE, FECHA Y HORA DE</w:t>
      </w:r>
      <w:r w:rsidR="00CA763A" w:rsidRPr="00AE34B6">
        <w:rPr>
          <w:rFonts w:asciiTheme="majorHAnsi" w:hAnsiTheme="majorHAnsi" w:cstheme="majorHAnsi"/>
          <w:b/>
          <w:color w:val="000000"/>
          <w:sz w:val="23"/>
          <w:szCs w:val="23"/>
        </w:rPr>
        <w:t xml:space="preserve"> CEREBRACION DE</w:t>
      </w:r>
      <w:r w:rsidRPr="00AE34B6">
        <w:rPr>
          <w:rFonts w:asciiTheme="majorHAnsi" w:hAnsiTheme="majorHAnsi" w:cstheme="majorHAnsi"/>
          <w:b/>
          <w:color w:val="000000"/>
          <w:sz w:val="23"/>
          <w:szCs w:val="23"/>
        </w:rPr>
        <w:t xml:space="preserve"> ASAMBLEAS COMUNITARIAS CONSULTIVAS:</w:t>
      </w:r>
    </w:p>
    <w:p w14:paraId="6B57EFD9" w14:textId="77777777" w:rsidR="00885AC6" w:rsidRPr="00AE34B6" w:rsidRDefault="00885AC6">
      <w:pPr>
        <w:pBdr>
          <w:top w:val="nil"/>
          <w:left w:val="nil"/>
          <w:bottom w:val="nil"/>
          <w:right w:val="nil"/>
          <w:between w:val="nil"/>
        </w:pBdr>
        <w:tabs>
          <w:tab w:val="left" w:pos="1849"/>
        </w:tabs>
        <w:rPr>
          <w:rFonts w:asciiTheme="majorHAnsi" w:hAnsiTheme="majorHAnsi" w:cstheme="majorHAnsi"/>
          <w:b/>
          <w:color w:val="000000"/>
          <w:sz w:val="23"/>
          <w:szCs w:val="23"/>
        </w:rPr>
      </w:pPr>
    </w:p>
    <w:tbl>
      <w:tblPr>
        <w:tblStyle w:val="a0"/>
        <w:tblW w:w="9639" w:type="dxa"/>
        <w:tblInd w:w="0" w:type="dxa"/>
        <w:tblLayout w:type="fixed"/>
        <w:tblLook w:val="0400" w:firstRow="0" w:lastRow="0" w:firstColumn="0" w:lastColumn="0" w:noHBand="0" w:noVBand="1"/>
      </w:tblPr>
      <w:tblGrid>
        <w:gridCol w:w="2976"/>
        <w:gridCol w:w="3119"/>
        <w:gridCol w:w="1984"/>
        <w:gridCol w:w="1560"/>
      </w:tblGrid>
      <w:tr w:rsidR="00885AC6" w:rsidRPr="00AE34B6" w14:paraId="09196977" w14:textId="77777777" w:rsidTr="00866573">
        <w:trPr>
          <w:trHeight w:val="627"/>
        </w:trPr>
        <w:tc>
          <w:tcPr>
            <w:tcW w:w="29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7995976" w14:textId="77777777" w:rsidR="00885AC6" w:rsidRPr="00AE34B6" w:rsidRDefault="008D3BD4">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Pueblo o Comunidad Indígena (no exclusivo)</w:t>
            </w:r>
          </w:p>
        </w:tc>
        <w:tc>
          <w:tcPr>
            <w:tcW w:w="3119"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14:paraId="4109C0A2" w14:textId="77777777" w:rsidR="00885AC6" w:rsidRPr="00AE34B6" w:rsidRDefault="008D3BD4">
            <w:pPr>
              <w:spacing w:line="252" w:lineRule="auto"/>
              <w:jc w:val="center"/>
              <w:rPr>
                <w:rFonts w:asciiTheme="majorHAnsi" w:eastAsia="Liberation Serif" w:hAnsiTheme="majorHAnsi" w:cstheme="majorHAnsi"/>
                <w:b/>
                <w:sz w:val="23"/>
                <w:szCs w:val="23"/>
              </w:rPr>
            </w:pPr>
            <w:r w:rsidRPr="00AE34B6">
              <w:rPr>
                <w:rFonts w:asciiTheme="majorHAnsi" w:hAnsiTheme="majorHAnsi" w:cstheme="majorHAnsi"/>
                <w:b/>
                <w:sz w:val="23"/>
                <w:szCs w:val="23"/>
              </w:rPr>
              <w:t>Lugar</w:t>
            </w:r>
          </w:p>
        </w:tc>
        <w:tc>
          <w:tcPr>
            <w:tcW w:w="1984"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14:paraId="2E2FEC9B" w14:textId="77777777" w:rsidR="00885AC6" w:rsidRPr="00AE34B6" w:rsidRDefault="008D3BD4">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Fecha</w:t>
            </w:r>
          </w:p>
        </w:tc>
        <w:tc>
          <w:tcPr>
            <w:tcW w:w="1560"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14:paraId="7F94C368" w14:textId="77777777" w:rsidR="00885AC6" w:rsidRPr="00AE34B6" w:rsidRDefault="008D3BD4">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Hora</w:t>
            </w:r>
          </w:p>
        </w:tc>
      </w:tr>
      <w:tr w:rsidR="00055779" w:rsidRPr="00AE34B6" w14:paraId="3EC8E7B5" w14:textId="77777777" w:rsidTr="009D37F8">
        <w:trPr>
          <w:trHeight w:val="627"/>
        </w:trPr>
        <w:tc>
          <w:tcPr>
            <w:tcW w:w="2976" w:type="dxa"/>
            <w:tcBorders>
              <w:top w:val="single" w:sz="8" w:space="0" w:color="000000"/>
              <w:left w:val="single" w:sz="8" w:space="0" w:color="000000"/>
              <w:bottom w:val="single" w:sz="8" w:space="0" w:color="000000"/>
              <w:right w:val="single" w:sz="8" w:space="0" w:color="000000"/>
            </w:tcBorders>
            <w:shd w:val="clear" w:color="auto" w:fill="FFFFFF"/>
          </w:tcPr>
          <w:p w14:paraId="6D9A1709" w14:textId="77777777" w:rsidR="00055779" w:rsidRPr="00AE34B6" w:rsidRDefault="00055779" w:rsidP="00055779">
            <w:pPr>
              <w:jc w:val="center"/>
              <w:rPr>
                <w:rFonts w:asciiTheme="majorHAnsi" w:hAnsiTheme="majorHAnsi" w:cstheme="majorHAnsi"/>
                <w:b/>
                <w:sz w:val="23"/>
                <w:szCs w:val="23"/>
              </w:rPr>
            </w:pPr>
            <w:r w:rsidRPr="00AE34B6">
              <w:rPr>
                <w:rFonts w:asciiTheme="majorHAnsi" w:hAnsiTheme="majorHAnsi" w:cstheme="majorHAnsi"/>
                <w:b/>
                <w:sz w:val="23"/>
                <w:szCs w:val="23"/>
              </w:rPr>
              <w:t>Mazahua</w:t>
            </w:r>
          </w:p>
          <w:p w14:paraId="223E86B6" w14:textId="77777777" w:rsidR="00055779" w:rsidRPr="00AE34B6" w:rsidRDefault="00055779" w:rsidP="00055779">
            <w:pPr>
              <w:spacing w:line="252" w:lineRule="auto"/>
              <w:jc w:val="center"/>
              <w:rPr>
                <w:rFonts w:asciiTheme="majorHAnsi" w:hAnsiTheme="majorHAnsi" w:cstheme="majorHAnsi"/>
                <w:b/>
                <w:sz w:val="23"/>
                <w:szCs w:val="23"/>
              </w:rPr>
            </w:pPr>
          </w:p>
        </w:tc>
        <w:tc>
          <w:tcPr>
            <w:tcW w:w="3119" w:type="dxa"/>
            <w:tcBorders>
              <w:top w:val="single" w:sz="8" w:space="0" w:color="000000"/>
              <w:left w:val="nil"/>
              <w:bottom w:val="single" w:sz="8" w:space="0" w:color="000000"/>
              <w:right w:val="single" w:sz="8" w:space="0" w:color="000000"/>
            </w:tcBorders>
            <w:shd w:val="clear" w:color="auto" w:fill="FFFFFF"/>
          </w:tcPr>
          <w:p w14:paraId="53C2BB99" w14:textId="4B72ACD4" w:rsidR="00055779" w:rsidRPr="00AE34B6" w:rsidRDefault="00055779" w:rsidP="00055779">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 xml:space="preserve">Salón del Centro de Convenciones SLP. Boulevard Antonio Rocha Cordero #125. Desarrollo del Pedregal, San Luis Potosí, S.L.P </w:t>
            </w:r>
          </w:p>
        </w:tc>
        <w:tc>
          <w:tcPr>
            <w:tcW w:w="1984" w:type="dxa"/>
            <w:tcBorders>
              <w:top w:val="single" w:sz="8" w:space="0" w:color="000000"/>
              <w:left w:val="nil"/>
              <w:bottom w:val="single" w:sz="8" w:space="0" w:color="000000"/>
              <w:right w:val="single" w:sz="8" w:space="0" w:color="000000"/>
            </w:tcBorders>
            <w:shd w:val="clear" w:color="auto" w:fill="FFFFFF"/>
          </w:tcPr>
          <w:p w14:paraId="70A3C15C" w14:textId="699338CF" w:rsidR="00055779" w:rsidRPr="00AE34B6" w:rsidRDefault="00055779" w:rsidP="00055779">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1</w:t>
            </w:r>
            <w:r w:rsidR="00AE34B6" w:rsidRPr="00AE34B6">
              <w:rPr>
                <w:rFonts w:asciiTheme="majorHAnsi" w:hAnsiTheme="majorHAnsi" w:cstheme="majorHAnsi"/>
                <w:b/>
                <w:sz w:val="23"/>
                <w:szCs w:val="23"/>
              </w:rPr>
              <w:t>7</w:t>
            </w:r>
            <w:r w:rsidRPr="00AE34B6">
              <w:rPr>
                <w:rFonts w:asciiTheme="majorHAnsi" w:hAnsiTheme="majorHAnsi" w:cstheme="majorHAnsi"/>
                <w:b/>
                <w:sz w:val="23"/>
                <w:szCs w:val="23"/>
              </w:rPr>
              <w:t>/01/2022</w:t>
            </w:r>
          </w:p>
        </w:tc>
        <w:tc>
          <w:tcPr>
            <w:tcW w:w="1560" w:type="dxa"/>
            <w:tcBorders>
              <w:top w:val="single" w:sz="8" w:space="0" w:color="000000"/>
              <w:left w:val="nil"/>
              <w:bottom w:val="single" w:sz="8" w:space="0" w:color="000000"/>
              <w:right w:val="single" w:sz="8" w:space="0" w:color="000000"/>
            </w:tcBorders>
            <w:shd w:val="clear" w:color="auto" w:fill="FFFFFF"/>
          </w:tcPr>
          <w:p w14:paraId="553DCC06" w14:textId="555D43E6" w:rsidR="00055779" w:rsidRPr="00AE34B6" w:rsidRDefault="00055779" w:rsidP="00055779">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 xml:space="preserve">10:00 AM  </w:t>
            </w:r>
          </w:p>
        </w:tc>
      </w:tr>
      <w:tr w:rsidR="00055779" w:rsidRPr="00AE34B6" w14:paraId="1189B087" w14:textId="77777777" w:rsidTr="009D37F8">
        <w:trPr>
          <w:trHeight w:val="627"/>
        </w:trPr>
        <w:tc>
          <w:tcPr>
            <w:tcW w:w="2976" w:type="dxa"/>
            <w:tcBorders>
              <w:top w:val="single" w:sz="8" w:space="0" w:color="000000"/>
              <w:left w:val="single" w:sz="8" w:space="0" w:color="000000"/>
              <w:bottom w:val="single" w:sz="8" w:space="0" w:color="000000"/>
              <w:right w:val="single" w:sz="8" w:space="0" w:color="000000"/>
            </w:tcBorders>
            <w:shd w:val="clear" w:color="auto" w:fill="FFFFFF"/>
          </w:tcPr>
          <w:p w14:paraId="3B4464E0" w14:textId="0F0A4117" w:rsidR="00055779" w:rsidRPr="00AE34B6" w:rsidRDefault="00055779" w:rsidP="00055779">
            <w:pPr>
              <w:jc w:val="center"/>
              <w:rPr>
                <w:rFonts w:asciiTheme="majorHAnsi" w:hAnsiTheme="majorHAnsi" w:cstheme="majorHAnsi"/>
                <w:b/>
                <w:sz w:val="23"/>
                <w:szCs w:val="23"/>
              </w:rPr>
            </w:pPr>
            <w:r w:rsidRPr="00AE34B6">
              <w:rPr>
                <w:rFonts w:asciiTheme="majorHAnsi" w:hAnsiTheme="majorHAnsi" w:cstheme="majorHAnsi"/>
                <w:b/>
                <w:sz w:val="23"/>
                <w:szCs w:val="23"/>
              </w:rPr>
              <w:t xml:space="preserve">Foro de Consulta pueblos </w:t>
            </w:r>
            <w:proofErr w:type="gramStart"/>
            <w:r w:rsidRPr="00AE34B6">
              <w:rPr>
                <w:rFonts w:asciiTheme="majorHAnsi" w:hAnsiTheme="majorHAnsi" w:cstheme="majorHAnsi"/>
                <w:b/>
                <w:sz w:val="23"/>
                <w:szCs w:val="23"/>
              </w:rPr>
              <w:t>Náhuatl</w:t>
            </w:r>
            <w:proofErr w:type="gramEnd"/>
            <w:r w:rsidRPr="00AE34B6">
              <w:rPr>
                <w:rFonts w:asciiTheme="majorHAnsi" w:hAnsiTheme="majorHAnsi" w:cstheme="majorHAnsi"/>
                <w:b/>
                <w:sz w:val="23"/>
                <w:szCs w:val="23"/>
              </w:rPr>
              <w:t xml:space="preserve">, </w:t>
            </w:r>
            <w:proofErr w:type="spellStart"/>
            <w:r w:rsidRPr="00AE34B6">
              <w:rPr>
                <w:rFonts w:asciiTheme="majorHAnsi" w:hAnsiTheme="majorHAnsi" w:cstheme="majorHAnsi"/>
                <w:b/>
                <w:sz w:val="23"/>
                <w:szCs w:val="23"/>
              </w:rPr>
              <w:t>Tének</w:t>
            </w:r>
            <w:proofErr w:type="spellEnd"/>
            <w:r w:rsidRPr="00AE34B6">
              <w:rPr>
                <w:rFonts w:asciiTheme="majorHAnsi" w:hAnsiTheme="majorHAnsi" w:cstheme="majorHAnsi"/>
                <w:b/>
                <w:sz w:val="23"/>
                <w:szCs w:val="23"/>
              </w:rPr>
              <w:t xml:space="preserve">, </w:t>
            </w:r>
            <w:proofErr w:type="spellStart"/>
            <w:r w:rsidRPr="00AE34B6">
              <w:rPr>
                <w:rFonts w:asciiTheme="majorHAnsi" w:hAnsiTheme="majorHAnsi" w:cstheme="majorHAnsi"/>
                <w:b/>
                <w:sz w:val="23"/>
                <w:szCs w:val="23"/>
              </w:rPr>
              <w:t>Wixarica</w:t>
            </w:r>
            <w:proofErr w:type="spellEnd"/>
            <w:r w:rsidRPr="00AE34B6">
              <w:rPr>
                <w:rFonts w:asciiTheme="majorHAnsi" w:hAnsiTheme="majorHAnsi" w:cstheme="majorHAnsi"/>
                <w:b/>
                <w:sz w:val="23"/>
                <w:szCs w:val="23"/>
              </w:rPr>
              <w:t xml:space="preserve"> o Huichol</w:t>
            </w:r>
            <w:r w:rsidR="00AE34B6" w:rsidRPr="00AE34B6">
              <w:rPr>
                <w:rFonts w:asciiTheme="majorHAnsi" w:hAnsiTheme="majorHAnsi" w:cstheme="majorHAnsi"/>
                <w:b/>
                <w:sz w:val="23"/>
                <w:szCs w:val="23"/>
              </w:rPr>
              <w:t xml:space="preserve">, </w:t>
            </w:r>
            <w:proofErr w:type="spellStart"/>
            <w:r w:rsidRPr="00AE34B6">
              <w:rPr>
                <w:rFonts w:asciiTheme="majorHAnsi" w:hAnsiTheme="majorHAnsi" w:cstheme="majorHAnsi"/>
                <w:b/>
                <w:sz w:val="23"/>
                <w:szCs w:val="23"/>
              </w:rPr>
              <w:t>Huachichil</w:t>
            </w:r>
            <w:proofErr w:type="spellEnd"/>
            <w:r w:rsidRPr="00AE34B6">
              <w:rPr>
                <w:rFonts w:asciiTheme="majorHAnsi" w:hAnsiTheme="majorHAnsi" w:cstheme="majorHAnsi"/>
                <w:b/>
                <w:sz w:val="23"/>
                <w:szCs w:val="23"/>
              </w:rPr>
              <w:t xml:space="preserve"> </w:t>
            </w:r>
            <w:r w:rsidR="00AE34B6" w:rsidRPr="00AE34B6">
              <w:rPr>
                <w:rFonts w:asciiTheme="majorHAnsi" w:hAnsiTheme="majorHAnsi" w:cstheme="majorHAnsi"/>
                <w:b/>
                <w:sz w:val="23"/>
                <w:szCs w:val="23"/>
              </w:rPr>
              <w:t>e</w:t>
            </w:r>
            <w:r w:rsidR="003A09E6">
              <w:rPr>
                <w:rFonts w:asciiTheme="majorHAnsi" w:hAnsiTheme="majorHAnsi" w:cstheme="majorHAnsi"/>
                <w:b/>
                <w:sz w:val="23"/>
                <w:szCs w:val="23"/>
              </w:rPr>
              <w:t xml:space="preserve"> i</w:t>
            </w:r>
            <w:r w:rsidR="00AE34B6" w:rsidRPr="00AE34B6">
              <w:rPr>
                <w:rFonts w:asciiTheme="majorHAnsi" w:hAnsiTheme="majorHAnsi" w:cstheme="majorHAnsi"/>
                <w:b/>
                <w:sz w:val="23"/>
                <w:szCs w:val="23"/>
              </w:rPr>
              <w:t>ndistinto, toda persona miembro de un pueblo o comunidad indígena del Municipio de San Luis Potosí.</w:t>
            </w:r>
          </w:p>
        </w:tc>
        <w:tc>
          <w:tcPr>
            <w:tcW w:w="3119" w:type="dxa"/>
            <w:tcBorders>
              <w:top w:val="single" w:sz="8" w:space="0" w:color="000000"/>
              <w:left w:val="nil"/>
              <w:bottom w:val="single" w:sz="8" w:space="0" w:color="000000"/>
              <w:right w:val="single" w:sz="8" w:space="0" w:color="000000"/>
            </w:tcBorders>
            <w:shd w:val="clear" w:color="auto" w:fill="FFFFFF"/>
          </w:tcPr>
          <w:p w14:paraId="49DECB5A" w14:textId="64C0FBD3" w:rsidR="00055779" w:rsidRPr="00AE34B6" w:rsidRDefault="00055779" w:rsidP="00055779">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 xml:space="preserve">Museo del Ferrocarril “Jesús García Corona”, Manuel José Othón, Esq. Chico </w:t>
            </w:r>
            <w:proofErr w:type="spellStart"/>
            <w:r w:rsidRPr="00AE34B6">
              <w:rPr>
                <w:rFonts w:asciiTheme="majorHAnsi" w:hAnsiTheme="majorHAnsi" w:cstheme="majorHAnsi"/>
                <w:b/>
                <w:sz w:val="23"/>
                <w:szCs w:val="23"/>
              </w:rPr>
              <w:t>Sein</w:t>
            </w:r>
            <w:proofErr w:type="spellEnd"/>
            <w:r w:rsidRPr="00AE34B6">
              <w:rPr>
                <w:rFonts w:asciiTheme="majorHAnsi" w:hAnsiTheme="majorHAnsi" w:cstheme="majorHAnsi"/>
                <w:b/>
                <w:sz w:val="23"/>
                <w:szCs w:val="23"/>
              </w:rPr>
              <w:t xml:space="preserve"> Centro Histórico.</w:t>
            </w:r>
          </w:p>
        </w:tc>
        <w:tc>
          <w:tcPr>
            <w:tcW w:w="1984" w:type="dxa"/>
            <w:tcBorders>
              <w:top w:val="single" w:sz="8" w:space="0" w:color="000000"/>
              <w:left w:val="nil"/>
              <w:bottom w:val="single" w:sz="8" w:space="0" w:color="000000"/>
              <w:right w:val="single" w:sz="8" w:space="0" w:color="000000"/>
            </w:tcBorders>
            <w:shd w:val="clear" w:color="auto" w:fill="FFFFFF"/>
          </w:tcPr>
          <w:p w14:paraId="032C1DB5" w14:textId="5A89AFCF" w:rsidR="00055779" w:rsidRPr="00AE34B6" w:rsidRDefault="00055779" w:rsidP="00055779">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15/01/2022</w:t>
            </w:r>
          </w:p>
        </w:tc>
        <w:tc>
          <w:tcPr>
            <w:tcW w:w="1560" w:type="dxa"/>
            <w:tcBorders>
              <w:top w:val="single" w:sz="8" w:space="0" w:color="000000"/>
              <w:left w:val="nil"/>
              <w:bottom w:val="single" w:sz="8" w:space="0" w:color="000000"/>
              <w:right w:val="single" w:sz="8" w:space="0" w:color="000000"/>
            </w:tcBorders>
            <w:shd w:val="clear" w:color="auto" w:fill="FFFFFF"/>
          </w:tcPr>
          <w:p w14:paraId="4E7C4C58" w14:textId="6F2A7016" w:rsidR="00055779" w:rsidRPr="00AE34B6" w:rsidRDefault="00055779" w:rsidP="00055779">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11:00 AM</w:t>
            </w:r>
          </w:p>
        </w:tc>
      </w:tr>
      <w:tr w:rsidR="00885AC6" w:rsidRPr="00AE34B6" w14:paraId="0DF82599" w14:textId="77777777" w:rsidTr="005F1B23">
        <w:trPr>
          <w:trHeight w:val="627"/>
        </w:trPr>
        <w:tc>
          <w:tcPr>
            <w:tcW w:w="2976" w:type="dxa"/>
            <w:tcBorders>
              <w:top w:val="single" w:sz="8" w:space="0" w:color="000000"/>
              <w:left w:val="single" w:sz="8" w:space="0" w:color="000000"/>
              <w:bottom w:val="single" w:sz="8" w:space="0" w:color="000000"/>
              <w:right w:val="single" w:sz="8" w:space="0" w:color="000000"/>
            </w:tcBorders>
            <w:shd w:val="clear" w:color="auto" w:fill="FFFFFF"/>
          </w:tcPr>
          <w:p w14:paraId="2EEFB74C" w14:textId="77777777" w:rsidR="00885AC6" w:rsidRPr="00AE34B6" w:rsidRDefault="008D3BD4">
            <w:pPr>
              <w:jc w:val="center"/>
              <w:rPr>
                <w:rFonts w:asciiTheme="majorHAnsi" w:hAnsiTheme="majorHAnsi" w:cstheme="majorHAnsi"/>
                <w:b/>
                <w:sz w:val="23"/>
                <w:szCs w:val="23"/>
              </w:rPr>
            </w:pPr>
            <w:r w:rsidRPr="00AE34B6">
              <w:rPr>
                <w:rFonts w:asciiTheme="majorHAnsi" w:hAnsiTheme="majorHAnsi" w:cstheme="majorHAnsi"/>
                <w:b/>
                <w:sz w:val="23"/>
                <w:szCs w:val="23"/>
              </w:rPr>
              <w:t>Mixteca Baja</w:t>
            </w:r>
          </w:p>
          <w:p w14:paraId="3D57B9DF" w14:textId="77777777" w:rsidR="00885AC6" w:rsidRPr="00AE34B6" w:rsidRDefault="00885AC6">
            <w:pPr>
              <w:spacing w:line="252" w:lineRule="auto"/>
              <w:jc w:val="center"/>
              <w:rPr>
                <w:rFonts w:asciiTheme="majorHAnsi" w:hAnsiTheme="majorHAnsi" w:cstheme="majorHAnsi"/>
                <w:b/>
                <w:sz w:val="23"/>
                <w:szCs w:val="23"/>
              </w:rPr>
            </w:pPr>
          </w:p>
        </w:tc>
        <w:tc>
          <w:tcPr>
            <w:tcW w:w="3119" w:type="dxa"/>
            <w:tcBorders>
              <w:top w:val="single" w:sz="8" w:space="0" w:color="000000"/>
              <w:left w:val="nil"/>
              <w:bottom w:val="single" w:sz="8" w:space="0" w:color="000000"/>
              <w:right w:val="single" w:sz="8" w:space="0" w:color="000000"/>
            </w:tcBorders>
            <w:shd w:val="clear" w:color="auto" w:fill="FFFFFF"/>
          </w:tcPr>
          <w:p w14:paraId="698282FD" w14:textId="77777777" w:rsidR="00885AC6" w:rsidRPr="00AE34B6" w:rsidRDefault="00581158">
            <w:pPr>
              <w:jc w:val="both"/>
              <w:rPr>
                <w:rFonts w:asciiTheme="majorHAnsi" w:hAnsiTheme="majorHAnsi" w:cstheme="majorHAnsi"/>
                <w:b/>
                <w:sz w:val="23"/>
                <w:szCs w:val="23"/>
              </w:rPr>
            </w:pPr>
            <w:r w:rsidRPr="00AE34B6">
              <w:rPr>
                <w:rFonts w:asciiTheme="majorHAnsi" w:hAnsiTheme="majorHAnsi" w:cstheme="majorHAnsi"/>
                <w:b/>
                <w:sz w:val="23"/>
                <w:szCs w:val="23"/>
              </w:rPr>
              <w:t xml:space="preserve">Galera Comunitaria Comunidad Mixteca Baja. Av. Las Torres #110 Fraccionamiento Barrio El Vergel </w:t>
            </w:r>
          </w:p>
        </w:tc>
        <w:tc>
          <w:tcPr>
            <w:tcW w:w="1984" w:type="dxa"/>
            <w:tcBorders>
              <w:top w:val="single" w:sz="8" w:space="0" w:color="000000"/>
              <w:left w:val="nil"/>
              <w:bottom w:val="single" w:sz="8" w:space="0" w:color="000000"/>
              <w:right w:val="single" w:sz="8" w:space="0" w:color="000000"/>
            </w:tcBorders>
            <w:shd w:val="clear" w:color="auto" w:fill="FFFFFF"/>
          </w:tcPr>
          <w:p w14:paraId="4EE82217" w14:textId="77777777" w:rsidR="00885AC6" w:rsidRPr="00AE34B6" w:rsidRDefault="00581158">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16/01/2022</w:t>
            </w:r>
          </w:p>
        </w:tc>
        <w:tc>
          <w:tcPr>
            <w:tcW w:w="1560" w:type="dxa"/>
            <w:tcBorders>
              <w:top w:val="single" w:sz="8" w:space="0" w:color="000000"/>
              <w:left w:val="nil"/>
              <w:bottom w:val="single" w:sz="8" w:space="0" w:color="000000"/>
              <w:right w:val="single" w:sz="8" w:space="0" w:color="000000"/>
            </w:tcBorders>
            <w:shd w:val="clear" w:color="auto" w:fill="FFFFFF"/>
          </w:tcPr>
          <w:p w14:paraId="3A70A1B3" w14:textId="77777777" w:rsidR="00885AC6" w:rsidRPr="00AE34B6" w:rsidRDefault="00581158">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09:00 AM</w:t>
            </w:r>
          </w:p>
        </w:tc>
      </w:tr>
      <w:tr w:rsidR="00885AC6" w:rsidRPr="00AE34B6" w14:paraId="6BCAB61E" w14:textId="77777777" w:rsidTr="005F1B23">
        <w:trPr>
          <w:trHeight w:val="627"/>
        </w:trPr>
        <w:tc>
          <w:tcPr>
            <w:tcW w:w="2976" w:type="dxa"/>
            <w:tcBorders>
              <w:top w:val="single" w:sz="8" w:space="0" w:color="000000"/>
              <w:left w:val="single" w:sz="8" w:space="0" w:color="000000"/>
              <w:bottom w:val="single" w:sz="8" w:space="0" w:color="000000"/>
              <w:right w:val="single" w:sz="8" w:space="0" w:color="000000"/>
            </w:tcBorders>
            <w:shd w:val="clear" w:color="auto" w:fill="FFFFFF"/>
          </w:tcPr>
          <w:p w14:paraId="03C722B2" w14:textId="77777777" w:rsidR="00885AC6" w:rsidRPr="00AE34B6" w:rsidRDefault="008D3BD4">
            <w:pPr>
              <w:jc w:val="center"/>
              <w:rPr>
                <w:rFonts w:asciiTheme="majorHAnsi" w:hAnsiTheme="majorHAnsi" w:cstheme="majorHAnsi"/>
                <w:b/>
                <w:sz w:val="23"/>
                <w:szCs w:val="23"/>
              </w:rPr>
            </w:pPr>
            <w:r w:rsidRPr="00AE34B6">
              <w:rPr>
                <w:rFonts w:asciiTheme="majorHAnsi" w:hAnsiTheme="majorHAnsi" w:cstheme="majorHAnsi"/>
                <w:b/>
                <w:sz w:val="23"/>
                <w:szCs w:val="23"/>
              </w:rPr>
              <w:t>Otomí</w:t>
            </w:r>
          </w:p>
          <w:p w14:paraId="098ABE6A" w14:textId="77777777" w:rsidR="00885AC6" w:rsidRPr="00AE34B6" w:rsidRDefault="00885AC6">
            <w:pPr>
              <w:spacing w:line="252" w:lineRule="auto"/>
              <w:jc w:val="center"/>
              <w:rPr>
                <w:rFonts w:asciiTheme="majorHAnsi" w:hAnsiTheme="majorHAnsi" w:cstheme="majorHAnsi"/>
                <w:b/>
                <w:sz w:val="23"/>
                <w:szCs w:val="23"/>
              </w:rPr>
            </w:pPr>
          </w:p>
        </w:tc>
        <w:tc>
          <w:tcPr>
            <w:tcW w:w="3119" w:type="dxa"/>
            <w:tcBorders>
              <w:top w:val="single" w:sz="8" w:space="0" w:color="000000"/>
              <w:left w:val="nil"/>
              <w:bottom w:val="single" w:sz="8" w:space="0" w:color="000000"/>
              <w:right w:val="single" w:sz="8" w:space="0" w:color="000000"/>
            </w:tcBorders>
            <w:shd w:val="clear" w:color="auto" w:fill="FFFFFF"/>
          </w:tcPr>
          <w:p w14:paraId="2AB7A161" w14:textId="77777777" w:rsidR="00885AC6" w:rsidRPr="00AE34B6" w:rsidRDefault="008D3BD4">
            <w:pPr>
              <w:spacing w:line="252" w:lineRule="auto"/>
              <w:jc w:val="both"/>
              <w:rPr>
                <w:rFonts w:asciiTheme="majorHAnsi" w:hAnsiTheme="majorHAnsi" w:cstheme="majorHAnsi"/>
                <w:b/>
                <w:sz w:val="23"/>
                <w:szCs w:val="23"/>
              </w:rPr>
            </w:pPr>
            <w:r w:rsidRPr="00AE34B6">
              <w:rPr>
                <w:rFonts w:asciiTheme="majorHAnsi" w:hAnsiTheme="majorHAnsi" w:cstheme="majorHAnsi"/>
                <w:b/>
                <w:sz w:val="23"/>
                <w:szCs w:val="23"/>
              </w:rPr>
              <w:t xml:space="preserve"> </w:t>
            </w:r>
            <w:r w:rsidR="005F1B23" w:rsidRPr="00AE34B6">
              <w:rPr>
                <w:rFonts w:asciiTheme="majorHAnsi" w:hAnsiTheme="majorHAnsi" w:cstheme="majorHAnsi"/>
                <w:b/>
                <w:sz w:val="23"/>
                <w:szCs w:val="23"/>
              </w:rPr>
              <w:t xml:space="preserve">Calle Gabriel </w:t>
            </w:r>
            <w:r w:rsidR="003402A5" w:rsidRPr="00AE34B6">
              <w:rPr>
                <w:rFonts w:asciiTheme="majorHAnsi" w:hAnsiTheme="majorHAnsi" w:cstheme="majorHAnsi"/>
                <w:b/>
                <w:sz w:val="23"/>
                <w:szCs w:val="23"/>
              </w:rPr>
              <w:t>García</w:t>
            </w:r>
            <w:r w:rsidR="005F1B23" w:rsidRPr="00AE34B6">
              <w:rPr>
                <w:rFonts w:asciiTheme="majorHAnsi" w:hAnsiTheme="majorHAnsi" w:cstheme="majorHAnsi"/>
                <w:b/>
                <w:sz w:val="23"/>
                <w:szCs w:val="23"/>
              </w:rPr>
              <w:t xml:space="preserve"> #128. Colonia Wenceslao </w:t>
            </w:r>
          </w:p>
        </w:tc>
        <w:tc>
          <w:tcPr>
            <w:tcW w:w="1984" w:type="dxa"/>
            <w:tcBorders>
              <w:top w:val="single" w:sz="8" w:space="0" w:color="000000"/>
              <w:left w:val="nil"/>
              <w:bottom w:val="single" w:sz="8" w:space="0" w:color="000000"/>
              <w:right w:val="single" w:sz="8" w:space="0" w:color="000000"/>
            </w:tcBorders>
            <w:shd w:val="clear" w:color="auto" w:fill="FFFFFF"/>
          </w:tcPr>
          <w:p w14:paraId="61B6DAE8" w14:textId="77777777" w:rsidR="00885AC6" w:rsidRPr="00AE34B6" w:rsidRDefault="005F1B23">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16/01/2022</w:t>
            </w:r>
          </w:p>
        </w:tc>
        <w:tc>
          <w:tcPr>
            <w:tcW w:w="1560" w:type="dxa"/>
            <w:tcBorders>
              <w:top w:val="single" w:sz="8" w:space="0" w:color="000000"/>
              <w:left w:val="nil"/>
              <w:bottom w:val="single" w:sz="8" w:space="0" w:color="000000"/>
              <w:right w:val="single" w:sz="8" w:space="0" w:color="000000"/>
            </w:tcBorders>
            <w:shd w:val="clear" w:color="auto" w:fill="FFFFFF"/>
          </w:tcPr>
          <w:p w14:paraId="3EF8D9DD" w14:textId="77777777" w:rsidR="00885AC6" w:rsidRPr="00AE34B6" w:rsidRDefault="00A83CE7">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14:00 PM</w:t>
            </w:r>
          </w:p>
        </w:tc>
      </w:tr>
      <w:tr w:rsidR="00885AC6" w:rsidRPr="00AE34B6" w14:paraId="77AC5830" w14:textId="77777777" w:rsidTr="005F1B23">
        <w:trPr>
          <w:trHeight w:val="627"/>
        </w:trPr>
        <w:tc>
          <w:tcPr>
            <w:tcW w:w="2976" w:type="dxa"/>
            <w:tcBorders>
              <w:top w:val="single" w:sz="8" w:space="0" w:color="000000"/>
              <w:left w:val="single" w:sz="8" w:space="0" w:color="000000"/>
              <w:bottom w:val="single" w:sz="8" w:space="0" w:color="000000"/>
              <w:right w:val="single" w:sz="8" w:space="0" w:color="000000"/>
            </w:tcBorders>
            <w:shd w:val="clear" w:color="auto" w:fill="FFFFFF"/>
          </w:tcPr>
          <w:p w14:paraId="5AB99E00" w14:textId="6F71D7F9" w:rsidR="00885AC6" w:rsidRPr="00AE34B6" w:rsidRDefault="008D3BD4">
            <w:pPr>
              <w:jc w:val="center"/>
              <w:rPr>
                <w:rFonts w:asciiTheme="majorHAnsi" w:hAnsiTheme="majorHAnsi" w:cstheme="majorHAnsi"/>
                <w:b/>
                <w:sz w:val="23"/>
                <w:szCs w:val="23"/>
              </w:rPr>
            </w:pPr>
            <w:proofErr w:type="spellStart"/>
            <w:r w:rsidRPr="00AE34B6">
              <w:rPr>
                <w:rFonts w:asciiTheme="majorHAnsi" w:hAnsiTheme="majorHAnsi" w:cstheme="majorHAnsi"/>
                <w:b/>
                <w:sz w:val="23"/>
                <w:szCs w:val="23"/>
              </w:rPr>
              <w:t>T</w:t>
            </w:r>
            <w:r w:rsidR="006F669B" w:rsidRPr="00AE34B6">
              <w:rPr>
                <w:rFonts w:asciiTheme="majorHAnsi" w:hAnsiTheme="majorHAnsi" w:cstheme="majorHAnsi"/>
                <w:b/>
                <w:sz w:val="23"/>
                <w:szCs w:val="23"/>
              </w:rPr>
              <w:t>é</w:t>
            </w:r>
            <w:r w:rsidRPr="00AE34B6">
              <w:rPr>
                <w:rFonts w:asciiTheme="majorHAnsi" w:hAnsiTheme="majorHAnsi" w:cstheme="majorHAnsi"/>
                <w:b/>
                <w:sz w:val="23"/>
                <w:szCs w:val="23"/>
              </w:rPr>
              <w:t>nek</w:t>
            </w:r>
            <w:proofErr w:type="spellEnd"/>
          </w:p>
          <w:p w14:paraId="1DEF3EA4" w14:textId="77777777" w:rsidR="00885AC6" w:rsidRPr="00AE34B6" w:rsidRDefault="00885AC6">
            <w:pPr>
              <w:spacing w:line="252" w:lineRule="auto"/>
              <w:jc w:val="center"/>
              <w:rPr>
                <w:rFonts w:asciiTheme="majorHAnsi" w:hAnsiTheme="majorHAnsi" w:cstheme="majorHAnsi"/>
                <w:b/>
                <w:sz w:val="23"/>
                <w:szCs w:val="23"/>
              </w:rPr>
            </w:pPr>
          </w:p>
        </w:tc>
        <w:tc>
          <w:tcPr>
            <w:tcW w:w="3119" w:type="dxa"/>
            <w:tcBorders>
              <w:top w:val="single" w:sz="8" w:space="0" w:color="000000"/>
              <w:left w:val="nil"/>
              <w:bottom w:val="single" w:sz="8" w:space="0" w:color="000000"/>
              <w:right w:val="single" w:sz="8" w:space="0" w:color="000000"/>
            </w:tcBorders>
            <w:shd w:val="clear" w:color="auto" w:fill="FFFFFF"/>
          </w:tcPr>
          <w:p w14:paraId="7E42EED8" w14:textId="77777777" w:rsidR="00885AC6" w:rsidRPr="00AE34B6" w:rsidRDefault="007B4F28">
            <w:pPr>
              <w:spacing w:line="252" w:lineRule="auto"/>
              <w:jc w:val="both"/>
              <w:rPr>
                <w:rFonts w:asciiTheme="majorHAnsi" w:hAnsiTheme="majorHAnsi" w:cstheme="majorHAnsi"/>
                <w:b/>
                <w:sz w:val="23"/>
                <w:szCs w:val="23"/>
              </w:rPr>
            </w:pPr>
            <w:r w:rsidRPr="00AE34B6">
              <w:rPr>
                <w:rFonts w:asciiTheme="majorHAnsi" w:hAnsiTheme="majorHAnsi" w:cstheme="majorHAnsi"/>
                <w:b/>
                <w:sz w:val="23"/>
                <w:szCs w:val="23"/>
              </w:rPr>
              <w:t>Auditorio Parque Tangamanga I</w:t>
            </w:r>
          </w:p>
        </w:tc>
        <w:tc>
          <w:tcPr>
            <w:tcW w:w="1984" w:type="dxa"/>
            <w:tcBorders>
              <w:top w:val="single" w:sz="8" w:space="0" w:color="000000"/>
              <w:left w:val="nil"/>
              <w:bottom w:val="single" w:sz="8" w:space="0" w:color="000000"/>
              <w:right w:val="single" w:sz="8" w:space="0" w:color="000000"/>
            </w:tcBorders>
            <w:shd w:val="clear" w:color="auto" w:fill="FFFFFF"/>
          </w:tcPr>
          <w:p w14:paraId="68D1C96E" w14:textId="77777777" w:rsidR="00885AC6" w:rsidRPr="00AE34B6" w:rsidRDefault="007B4F28">
            <w:pPr>
              <w:jc w:val="center"/>
              <w:rPr>
                <w:rFonts w:asciiTheme="majorHAnsi" w:hAnsiTheme="majorHAnsi" w:cstheme="majorHAnsi"/>
                <w:b/>
                <w:sz w:val="23"/>
                <w:szCs w:val="23"/>
              </w:rPr>
            </w:pPr>
            <w:r w:rsidRPr="00AE34B6">
              <w:rPr>
                <w:rFonts w:asciiTheme="majorHAnsi" w:hAnsiTheme="majorHAnsi" w:cstheme="majorHAnsi"/>
                <w:b/>
                <w:sz w:val="23"/>
                <w:szCs w:val="23"/>
              </w:rPr>
              <w:t>16/01/2022</w:t>
            </w:r>
          </w:p>
        </w:tc>
        <w:tc>
          <w:tcPr>
            <w:tcW w:w="1560" w:type="dxa"/>
            <w:tcBorders>
              <w:top w:val="single" w:sz="8" w:space="0" w:color="000000"/>
              <w:left w:val="nil"/>
              <w:bottom w:val="single" w:sz="8" w:space="0" w:color="000000"/>
              <w:right w:val="single" w:sz="8" w:space="0" w:color="000000"/>
            </w:tcBorders>
            <w:shd w:val="clear" w:color="auto" w:fill="FFFFFF"/>
          </w:tcPr>
          <w:p w14:paraId="53296FA1" w14:textId="77777777" w:rsidR="00885AC6" w:rsidRPr="00AE34B6" w:rsidRDefault="007B4F28">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 xml:space="preserve">10:00 AM </w:t>
            </w:r>
          </w:p>
        </w:tc>
      </w:tr>
      <w:tr w:rsidR="00885AC6" w:rsidRPr="00AE34B6" w14:paraId="34808337" w14:textId="77777777" w:rsidTr="005F1B23">
        <w:trPr>
          <w:trHeight w:val="627"/>
        </w:trPr>
        <w:tc>
          <w:tcPr>
            <w:tcW w:w="2976" w:type="dxa"/>
            <w:tcBorders>
              <w:top w:val="single" w:sz="8" w:space="0" w:color="000000"/>
              <w:left w:val="single" w:sz="8" w:space="0" w:color="000000"/>
              <w:bottom w:val="single" w:sz="8" w:space="0" w:color="000000"/>
              <w:right w:val="single" w:sz="8" w:space="0" w:color="000000"/>
            </w:tcBorders>
            <w:shd w:val="clear" w:color="auto" w:fill="FFFFFF"/>
          </w:tcPr>
          <w:p w14:paraId="29C02E70" w14:textId="77777777" w:rsidR="00885AC6" w:rsidRPr="00AE34B6" w:rsidRDefault="008D3BD4">
            <w:pPr>
              <w:jc w:val="center"/>
              <w:rPr>
                <w:rFonts w:asciiTheme="majorHAnsi" w:hAnsiTheme="majorHAnsi" w:cstheme="majorHAnsi"/>
                <w:b/>
                <w:sz w:val="23"/>
                <w:szCs w:val="23"/>
              </w:rPr>
            </w:pPr>
            <w:r w:rsidRPr="00AE34B6">
              <w:rPr>
                <w:rFonts w:asciiTheme="majorHAnsi" w:hAnsiTheme="majorHAnsi" w:cstheme="majorHAnsi"/>
                <w:b/>
                <w:sz w:val="23"/>
                <w:szCs w:val="23"/>
              </w:rPr>
              <w:t>Náhuatl</w:t>
            </w:r>
          </w:p>
          <w:p w14:paraId="4CC2420C" w14:textId="77777777" w:rsidR="00885AC6" w:rsidRPr="00AE34B6" w:rsidRDefault="00885AC6">
            <w:pPr>
              <w:spacing w:line="252" w:lineRule="auto"/>
              <w:jc w:val="center"/>
              <w:rPr>
                <w:rFonts w:asciiTheme="majorHAnsi" w:hAnsiTheme="majorHAnsi" w:cstheme="majorHAnsi"/>
                <w:b/>
                <w:sz w:val="23"/>
                <w:szCs w:val="23"/>
              </w:rPr>
            </w:pPr>
          </w:p>
        </w:tc>
        <w:tc>
          <w:tcPr>
            <w:tcW w:w="3119" w:type="dxa"/>
            <w:tcBorders>
              <w:top w:val="single" w:sz="8" w:space="0" w:color="000000"/>
              <w:left w:val="nil"/>
              <w:bottom w:val="single" w:sz="8" w:space="0" w:color="000000"/>
              <w:right w:val="single" w:sz="8" w:space="0" w:color="000000"/>
            </w:tcBorders>
            <w:shd w:val="clear" w:color="auto" w:fill="FFFFFF"/>
          </w:tcPr>
          <w:p w14:paraId="536CAB83" w14:textId="77777777" w:rsidR="00885AC6" w:rsidRPr="00AE34B6" w:rsidRDefault="00BB63E8">
            <w:pPr>
              <w:spacing w:line="252" w:lineRule="auto"/>
              <w:jc w:val="both"/>
              <w:rPr>
                <w:rFonts w:asciiTheme="majorHAnsi" w:hAnsiTheme="majorHAnsi" w:cstheme="majorHAnsi"/>
                <w:b/>
                <w:sz w:val="23"/>
                <w:szCs w:val="23"/>
              </w:rPr>
            </w:pPr>
            <w:r w:rsidRPr="00AE34B6">
              <w:rPr>
                <w:rFonts w:asciiTheme="majorHAnsi" w:hAnsiTheme="majorHAnsi" w:cstheme="majorHAnsi"/>
                <w:b/>
                <w:sz w:val="23"/>
                <w:szCs w:val="23"/>
              </w:rPr>
              <w:t xml:space="preserve">Cancha de Basquetbol ubicada a un costado de la Secundaria de la </w:t>
            </w:r>
            <w:r w:rsidR="008D3BD4" w:rsidRPr="00AE34B6">
              <w:rPr>
                <w:rFonts w:asciiTheme="majorHAnsi" w:hAnsiTheme="majorHAnsi" w:cstheme="majorHAnsi"/>
                <w:b/>
                <w:sz w:val="23"/>
                <w:szCs w:val="23"/>
              </w:rPr>
              <w:t xml:space="preserve">Colonia 6 de </w:t>
            </w:r>
            <w:proofErr w:type="gramStart"/>
            <w:r w:rsidR="008D3BD4" w:rsidRPr="00AE34B6">
              <w:rPr>
                <w:rFonts w:asciiTheme="majorHAnsi" w:hAnsiTheme="majorHAnsi" w:cstheme="majorHAnsi"/>
                <w:b/>
                <w:sz w:val="23"/>
                <w:szCs w:val="23"/>
              </w:rPr>
              <w:t>Junio</w:t>
            </w:r>
            <w:proofErr w:type="gramEnd"/>
          </w:p>
        </w:tc>
        <w:tc>
          <w:tcPr>
            <w:tcW w:w="1984" w:type="dxa"/>
            <w:tcBorders>
              <w:top w:val="single" w:sz="8" w:space="0" w:color="000000"/>
              <w:left w:val="nil"/>
              <w:bottom w:val="single" w:sz="8" w:space="0" w:color="000000"/>
              <w:right w:val="single" w:sz="8" w:space="0" w:color="000000"/>
            </w:tcBorders>
            <w:shd w:val="clear" w:color="auto" w:fill="FFFFFF"/>
          </w:tcPr>
          <w:p w14:paraId="0AFCA2AD" w14:textId="77777777" w:rsidR="00885AC6" w:rsidRPr="00AE34B6" w:rsidRDefault="008D3BD4">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16/01/2022</w:t>
            </w:r>
          </w:p>
        </w:tc>
        <w:tc>
          <w:tcPr>
            <w:tcW w:w="1560" w:type="dxa"/>
            <w:tcBorders>
              <w:top w:val="single" w:sz="8" w:space="0" w:color="000000"/>
              <w:left w:val="nil"/>
              <w:bottom w:val="single" w:sz="8" w:space="0" w:color="000000"/>
              <w:right w:val="single" w:sz="8" w:space="0" w:color="000000"/>
            </w:tcBorders>
            <w:shd w:val="clear" w:color="auto" w:fill="FFFFFF"/>
          </w:tcPr>
          <w:p w14:paraId="18F97169" w14:textId="77777777" w:rsidR="00885AC6" w:rsidRPr="00AE34B6" w:rsidRDefault="008D3BD4">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 xml:space="preserve">10: 00 AM </w:t>
            </w:r>
          </w:p>
        </w:tc>
      </w:tr>
      <w:tr w:rsidR="00885AC6" w:rsidRPr="00AE34B6" w14:paraId="7CAFED97" w14:textId="77777777" w:rsidTr="005F1B23">
        <w:trPr>
          <w:trHeight w:val="627"/>
        </w:trPr>
        <w:tc>
          <w:tcPr>
            <w:tcW w:w="2976" w:type="dxa"/>
            <w:tcBorders>
              <w:top w:val="single" w:sz="8" w:space="0" w:color="000000"/>
              <w:left w:val="single" w:sz="8" w:space="0" w:color="000000"/>
              <w:bottom w:val="single" w:sz="8" w:space="0" w:color="000000"/>
              <w:right w:val="single" w:sz="8" w:space="0" w:color="000000"/>
            </w:tcBorders>
            <w:shd w:val="clear" w:color="auto" w:fill="FFFFFF"/>
          </w:tcPr>
          <w:p w14:paraId="735D715D" w14:textId="77777777" w:rsidR="00885AC6" w:rsidRPr="00AE34B6" w:rsidRDefault="008D3BD4">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Triqui</w:t>
            </w:r>
          </w:p>
        </w:tc>
        <w:tc>
          <w:tcPr>
            <w:tcW w:w="3119" w:type="dxa"/>
            <w:tcBorders>
              <w:top w:val="single" w:sz="8" w:space="0" w:color="000000"/>
              <w:left w:val="nil"/>
              <w:bottom w:val="single" w:sz="8" w:space="0" w:color="000000"/>
              <w:right w:val="single" w:sz="8" w:space="0" w:color="000000"/>
            </w:tcBorders>
            <w:shd w:val="clear" w:color="auto" w:fill="FFFFFF"/>
          </w:tcPr>
          <w:p w14:paraId="62D2E8AE" w14:textId="77777777" w:rsidR="00885AC6" w:rsidRPr="00AE34B6" w:rsidRDefault="00A83CE7">
            <w:pPr>
              <w:spacing w:line="252" w:lineRule="auto"/>
              <w:jc w:val="both"/>
              <w:rPr>
                <w:rFonts w:asciiTheme="majorHAnsi" w:hAnsiTheme="majorHAnsi" w:cstheme="majorHAnsi"/>
                <w:b/>
                <w:sz w:val="23"/>
                <w:szCs w:val="23"/>
              </w:rPr>
            </w:pPr>
            <w:r w:rsidRPr="00AE34B6">
              <w:rPr>
                <w:rFonts w:asciiTheme="majorHAnsi" w:hAnsiTheme="majorHAnsi" w:cstheme="majorHAnsi"/>
                <w:b/>
                <w:sz w:val="23"/>
                <w:szCs w:val="23"/>
              </w:rPr>
              <w:t>Callejón</w:t>
            </w:r>
            <w:r w:rsidR="00BB63E8" w:rsidRPr="00AE34B6">
              <w:rPr>
                <w:rFonts w:asciiTheme="majorHAnsi" w:hAnsiTheme="majorHAnsi" w:cstheme="majorHAnsi"/>
                <w:b/>
                <w:sz w:val="23"/>
                <w:szCs w:val="23"/>
              </w:rPr>
              <w:t xml:space="preserve"> de San Francisco </w:t>
            </w:r>
          </w:p>
        </w:tc>
        <w:tc>
          <w:tcPr>
            <w:tcW w:w="1984" w:type="dxa"/>
            <w:tcBorders>
              <w:top w:val="single" w:sz="8" w:space="0" w:color="000000"/>
              <w:left w:val="nil"/>
              <w:bottom w:val="single" w:sz="8" w:space="0" w:color="000000"/>
              <w:right w:val="single" w:sz="8" w:space="0" w:color="000000"/>
            </w:tcBorders>
            <w:shd w:val="clear" w:color="auto" w:fill="FFFFFF"/>
          </w:tcPr>
          <w:p w14:paraId="50354AA1" w14:textId="77777777" w:rsidR="00885AC6" w:rsidRPr="00AE34B6" w:rsidRDefault="00BB63E8">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17/01/2022</w:t>
            </w:r>
          </w:p>
        </w:tc>
        <w:tc>
          <w:tcPr>
            <w:tcW w:w="1560" w:type="dxa"/>
            <w:tcBorders>
              <w:top w:val="single" w:sz="8" w:space="0" w:color="000000"/>
              <w:left w:val="nil"/>
              <w:bottom w:val="single" w:sz="8" w:space="0" w:color="000000"/>
              <w:right w:val="single" w:sz="8" w:space="0" w:color="000000"/>
            </w:tcBorders>
            <w:shd w:val="clear" w:color="auto" w:fill="FFFFFF"/>
          </w:tcPr>
          <w:p w14:paraId="277CE027" w14:textId="77777777" w:rsidR="00885AC6" w:rsidRPr="00AE34B6" w:rsidRDefault="00BB63E8">
            <w:pPr>
              <w:spacing w:line="252" w:lineRule="auto"/>
              <w:jc w:val="center"/>
              <w:rPr>
                <w:rFonts w:asciiTheme="majorHAnsi" w:hAnsiTheme="majorHAnsi" w:cstheme="majorHAnsi"/>
                <w:b/>
                <w:sz w:val="23"/>
                <w:szCs w:val="23"/>
              </w:rPr>
            </w:pPr>
            <w:r w:rsidRPr="00AE34B6">
              <w:rPr>
                <w:rFonts w:asciiTheme="majorHAnsi" w:hAnsiTheme="majorHAnsi" w:cstheme="majorHAnsi"/>
                <w:b/>
                <w:sz w:val="23"/>
                <w:szCs w:val="23"/>
              </w:rPr>
              <w:t>10:00 AM</w:t>
            </w:r>
          </w:p>
        </w:tc>
      </w:tr>
    </w:tbl>
    <w:p w14:paraId="3EE73921"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47877417"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327D6CAD" w14:textId="77777777" w:rsidR="00885AC6" w:rsidRPr="00AE34B6" w:rsidRDefault="008D3BD4">
      <w:p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Cuando por causas de fuerza mayor no fuese posible la realización de la consulta directa en el lugar y/o fecha antes señalados, el H. Ayuntamiento y el grupo técnico operativo tomarán el acuerdo respectivo para la efectiva realización de la consulta.</w:t>
      </w:r>
    </w:p>
    <w:p w14:paraId="10BEE5EB"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06871D46" w14:textId="77777777" w:rsidR="00885AC6" w:rsidRPr="00AE34B6" w:rsidRDefault="008D3BD4">
      <w:pPr>
        <w:pBdr>
          <w:top w:val="nil"/>
          <w:left w:val="nil"/>
          <w:bottom w:val="nil"/>
          <w:right w:val="nil"/>
          <w:between w:val="nil"/>
        </w:pBdr>
        <w:tabs>
          <w:tab w:val="left" w:pos="1849"/>
        </w:tabs>
        <w:jc w:val="center"/>
        <w:rPr>
          <w:rFonts w:asciiTheme="majorHAnsi" w:hAnsiTheme="majorHAnsi" w:cstheme="majorHAnsi"/>
          <w:b/>
          <w:color w:val="000000"/>
          <w:sz w:val="23"/>
          <w:szCs w:val="23"/>
        </w:rPr>
      </w:pPr>
      <w:r w:rsidRPr="00AE34B6">
        <w:rPr>
          <w:rFonts w:asciiTheme="majorHAnsi" w:hAnsiTheme="majorHAnsi" w:cstheme="majorHAnsi"/>
          <w:b/>
          <w:color w:val="000000"/>
          <w:sz w:val="23"/>
          <w:szCs w:val="23"/>
        </w:rPr>
        <w:t>TALLERES TEMÁTICOS COMO ACTIVIDADES COMPLEMENTARIAS A LAS ASAMBLEAS DE CONSULTA DIRECTA</w:t>
      </w:r>
    </w:p>
    <w:p w14:paraId="087AC30D" w14:textId="4F053EE1" w:rsidR="00885AC6" w:rsidRPr="00AE34B6" w:rsidRDefault="008D3BD4">
      <w:p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 xml:space="preserve">A fin de que las comunidades y personas miembros de pueblos indígenas habitantes en el Municipio de San Luis Potosí, puedan analizar en sus propias asambleas la información entregada previamente en las REUNIONES PREVIAS y/o REUNIONES PREVIAS INFORMATIVAS en relación a los Programas objeto de esta consulta, se podrán realizar diversos TALLERES TEMÁTICOS durante el periodo comprendido del </w:t>
      </w:r>
      <w:r w:rsidR="00504E3D" w:rsidRPr="00AE34B6">
        <w:rPr>
          <w:rFonts w:asciiTheme="majorHAnsi" w:hAnsiTheme="majorHAnsi" w:cstheme="majorHAnsi"/>
          <w:b/>
          <w:color w:val="000000"/>
          <w:sz w:val="23"/>
          <w:szCs w:val="23"/>
        </w:rPr>
        <w:t>1</w:t>
      </w:r>
      <w:r w:rsidR="004C6819" w:rsidRPr="00AE34B6">
        <w:rPr>
          <w:rFonts w:asciiTheme="majorHAnsi" w:hAnsiTheme="majorHAnsi" w:cstheme="majorHAnsi"/>
          <w:b/>
          <w:color w:val="000000"/>
          <w:sz w:val="23"/>
          <w:szCs w:val="23"/>
        </w:rPr>
        <w:t>6</w:t>
      </w:r>
      <w:r w:rsidRPr="00AE34B6">
        <w:rPr>
          <w:rFonts w:asciiTheme="majorHAnsi" w:hAnsiTheme="majorHAnsi" w:cstheme="majorHAnsi"/>
          <w:b/>
          <w:color w:val="000000"/>
          <w:sz w:val="23"/>
          <w:szCs w:val="23"/>
        </w:rPr>
        <w:t xml:space="preserve"> de diciembre del 2021</w:t>
      </w:r>
      <w:r w:rsidRPr="00AE34B6">
        <w:rPr>
          <w:rFonts w:asciiTheme="majorHAnsi" w:hAnsiTheme="majorHAnsi" w:cstheme="majorHAnsi"/>
          <w:color w:val="000000"/>
          <w:sz w:val="23"/>
          <w:szCs w:val="23"/>
        </w:rPr>
        <w:t xml:space="preserve"> al </w:t>
      </w:r>
      <w:r w:rsidR="00504E3D" w:rsidRPr="00AE34B6">
        <w:rPr>
          <w:rFonts w:asciiTheme="majorHAnsi" w:hAnsiTheme="majorHAnsi" w:cstheme="majorHAnsi"/>
          <w:b/>
          <w:color w:val="000000"/>
          <w:sz w:val="23"/>
          <w:szCs w:val="23"/>
        </w:rPr>
        <w:t>1</w:t>
      </w:r>
      <w:r w:rsidR="0060760F">
        <w:rPr>
          <w:rFonts w:asciiTheme="majorHAnsi" w:hAnsiTheme="majorHAnsi" w:cstheme="majorHAnsi"/>
          <w:b/>
          <w:color w:val="000000"/>
          <w:sz w:val="23"/>
          <w:szCs w:val="23"/>
        </w:rPr>
        <w:t>7</w:t>
      </w:r>
      <w:r w:rsidRPr="00AE34B6">
        <w:rPr>
          <w:rFonts w:asciiTheme="majorHAnsi" w:hAnsiTheme="majorHAnsi" w:cstheme="majorHAnsi"/>
          <w:b/>
          <w:color w:val="000000"/>
          <w:sz w:val="23"/>
          <w:szCs w:val="23"/>
        </w:rPr>
        <w:t xml:space="preserve"> de enero del 2022</w:t>
      </w:r>
      <w:r w:rsidRPr="00AE34B6">
        <w:rPr>
          <w:rFonts w:asciiTheme="majorHAnsi" w:hAnsiTheme="majorHAnsi" w:cstheme="majorHAnsi"/>
          <w:color w:val="000000"/>
          <w:sz w:val="23"/>
          <w:szCs w:val="23"/>
        </w:rPr>
        <w:t>, en los lugares, horas y fechas que soliciten las propias comunidades y pueblos indígenas de este Municipio. Dichas solicitudes podrán realizarse por escrito o de forma verbal ante el Grupo Técnico Operativo en las instalaciones de</w:t>
      </w:r>
      <w:r w:rsidR="00504E3D" w:rsidRPr="00AE34B6">
        <w:rPr>
          <w:rFonts w:asciiTheme="majorHAnsi" w:hAnsiTheme="majorHAnsi" w:cstheme="majorHAnsi"/>
          <w:color w:val="000000"/>
          <w:sz w:val="23"/>
          <w:szCs w:val="23"/>
        </w:rPr>
        <w:t xml:space="preserve"> la Unidad Administrativa Municipal en las oficias de la Secretaría Técnica</w:t>
      </w:r>
      <w:r w:rsidRPr="00AE34B6">
        <w:rPr>
          <w:rFonts w:asciiTheme="majorHAnsi" w:hAnsiTheme="majorHAnsi" w:cstheme="majorHAnsi"/>
          <w:color w:val="000000"/>
          <w:sz w:val="23"/>
          <w:szCs w:val="23"/>
        </w:rPr>
        <w:t>,</w:t>
      </w:r>
      <w:r w:rsidR="00504E3D" w:rsidRPr="00AE34B6">
        <w:rPr>
          <w:rFonts w:asciiTheme="majorHAnsi" w:hAnsiTheme="majorHAnsi" w:cstheme="majorHAnsi"/>
          <w:color w:val="000000"/>
          <w:sz w:val="23"/>
          <w:szCs w:val="23"/>
        </w:rPr>
        <w:t xml:space="preserve"> con domicilio en Salvador Nava Martínez 1580, Col. Santuario C.P. 78380,</w:t>
      </w:r>
      <w:r w:rsidRPr="00AE34B6">
        <w:rPr>
          <w:rFonts w:asciiTheme="majorHAnsi" w:hAnsiTheme="majorHAnsi" w:cstheme="majorHAnsi"/>
          <w:color w:val="000000"/>
          <w:sz w:val="23"/>
          <w:szCs w:val="23"/>
        </w:rPr>
        <w:t xml:space="preserve"> en un horario de las 8:00 </w:t>
      </w:r>
      <w:proofErr w:type="spellStart"/>
      <w:r w:rsidRPr="00AE34B6">
        <w:rPr>
          <w:rFonts w:asciiTheme="majorHAnsi" w:hAnsiTheme="majorHAnsi" w:cstheme="majorHAnsi"/>
          <w:color w:val="000000"/>
          <w:sz w:val="23"/>
          <w:szCs w:val="23"/>
        </w:rPr>
        <w:t>hrs</w:t>
      </w:r>
      <w:proofErr w:type="spellEnd"/>
      <w:r w:rsidRPr="00AE34B6">
        <w:rPr>
          <w:rFonts w:asciiTheme="majorHAnsi" w:hAnsiTheme="majorHAnsi" w:cstheme="majorHAnsi"/>
          <w:color w:val="000000"/>
          <w:sz w:val="23"/>
          <w:szCs w:val="23"/>
        </w:rPr>
        <w:t xml:space="preserve">. a las 15:00 </w:t>
      </w:r>
      <w:proofErr w:type="spellStart"/>
      <w:r w:rsidRPr="00AE34B6">
        <w:rPr>
          <w:rFonts w:asciiTheme="majorHAnsi" w:hAnsiTheme="majorHAnsi" w:cstheme="majorHAnsi"/>
          <w:color w:val="000000"/>
          <w:sz w:val="23"/>
          <w:szCs w:val="23"/>
        </w:rPr>
        <w:t>hrs</w:t>
      </w:r>
      <w:proofErr w:type="spellEnd"/>
      <w:r w:rsidRPr="00AE34B6">
        <w:rPr>
          <w:rFonts w:asciiTheme="majorHAnsi" w:hAnsiTheme="majorHAnsi" w:cstheme="majorHAnsi"/>
          <w:color w:val="000000"/>
          <w:sz w:val="23"/>
          <w:szCs w:val="23"/>
        </w:rPr>
        <w:t>.</w:t>
      </w:r>
      <w:r w:rsidR="00504E3D" w:rsidRPr="00AE34B6">
        <w:rPr>
          <w:rFonts w:asciiTheme="majorHAnsi" w:hAnsiTheme="majorHAnsi" w:cstheme="majorHAnsi"/>
          <w:color w:val="000000"/>
          <w:sz w:val="23"/>
          <w:szCs w:val="23"/>
        </w:rPr>
        <w:t xml:space="preserve"> </w:t>
      </w:r>
      <w:r w:rsidRPr="00AE34B6">
        <w:rPr>
          <w:rFonts w:asciiTheme="majorHAnsi" w:hAnsiTheme="majorHAnsi" w:cstheme="majorHAnsi"/>
          <w:color w:val="000000"/>
          <w:sz w:val="23"/>
          <w:szCs w:val="23"/>
        </w:rPr>
        <w:t xml:space="preserve">   </w:t>
      </w:r>
    </w:p>
    <w:p w14:paraId="68997B2C"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631742B0" w14:textId="77777777" w:rsidR="00885AC6" w:rsidRPr="00AE34B6" w:rsidRDefault="008D3BD4">
      <w:pPr>
        <w:pBdr>
          <w:top w:val="nil"/>
          <w:left w:val="nil"/>
          <w:bottom w:val="nil"/>
          <w:right w:val="nil"/>
          <w:between w:val="nil"/>
        </w:pBdr>
        <w:tabs>
          <w:tab w:val="left" w:pos="1849"/>
        </w:tabs>
        <w:jc w:val="center"/>
        <w:rPr>
          <w:rFonts w:asciiTheme="majorHAnsi" w:hAnsiTheme="majorHAnsi" w:cstheme="majorHAnsi"/>
          <w:b/>
          <w:color w:val="000000"/>
          <w:sz w:val="23"/>
          <w:szCs w:val="23"/>
        </w:rPr>
      </w:pPr>
      <w:r w:rsidRPr="00AE34B6">
        <w:rPr>
          <w:rFonts w:asciiTheme="majorHAnsi" w:hAnsiTheme="majorHAnsi" w:cstheme="majorHAnsi"/>
          <w:b/>
          <w:color w:val="000000"/>
          <w:sz w:val="23"/>
          <w:szCs w:val="23"/>
        </w:rPr>
        <w:t>FORMA Y MODALIDAD DE PARTICIPACIÓN</w:t>
      </w:r>
    </w:p>
    <w:p w14:paraId="0E6655DF" w14:textId="77777777" w:rsidR="00885AC6" w:rsidRPr="00AE34B6" w:rsidRDefault="008D3BD4">
      <w:p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Se podrá asistir de forma presencial a las ASAMBLEAS DE CONSULTA DIRECTA y TALLERES TEMÁTICOS, respetando las medidas de prevención señaladas por las autoridades sanitarias con el fin de evitar riesgo a la salud de los participantes por el virus SARS-COV-2 (COVID-19), incluyendo el uso obligatorio de cubre bocas y respetar la sana distancia.</w:t>
      </w:r>
    </w:p>
    <w:p w14:paraId="06F91020"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1BEC5360" w14:textId="77777777" w:rsidR="00885AC6" w:rsidRPr="00AE34B6" w:rsidRDefault="008D3BD4">
      <w:p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En caso de no desear asistir a ninguna ASAMBLEA DE CONSULTA DIRECTA ni a ningún TALLER TEMÁTICO, podrán enviar sus opiniones a través de sus representantes o autoridades indígenas, sí conforme a su autonomía y auto gobierno así lo decidieren, con la finalidad de facilitar a las personas miembros de comunidades y pueblos indígenas, se habilitará un buzón físico para recepción de propuestas y comentarios que se ubicará en la Unidad Administrativa Municipal domicilio Salvador Nava Martínez 1580, Col. Santuario C.P. 78380 y en el Palacio Municipal ubicado en Jardín Hidalgo SN, Centro Histórico, 78000 San Luis, S.L.P. para que sus opiniones sean consideradas en los trabajos relacionados a esta consulta.</w:t>
      </w:r>
    </w:p>
    <w:p w14:paraId="544742BF"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4CD86E0E" w14:textId="77777777" w:rsidR="00885AC6" w:rsidRPr="00AE34B6" w:rsidRDefault="008D3BD4">
      <w:pPr>
        <w:pBdr>
          <w:top w:val="nil"/>
          <w:left w:val="nil"/>
          <w:bottom w:val="nil"/>
          <w:right w:val="nil"/>
          <w:between w:val="nil"/>
        </w:pBdr>
        <w:tabs>
          <w:tab w:val="left" w:pos="1849"/>
        </w:tabs>
        <w:jc w:val="center"/>
        <w:rPr>
          <w:rFonts w:asciiTheme="majorHAnsi" w:hAnsiTheme="majorHAnsi" w:cstheme="majorHAnsi"/>
          <w:b/>
          <w:color w:val="000000"/>
          <w:sz w:val="23"/>
          <w:szCs w:val="23"/>
        </w:rPr>
      </w:pPr>
      <w:r w:rsidRPr="00AE34B6">
        <w:rPr>
          <w:rFonts w:asciiTheme="majorHAnsi" w:hAnsiTheme="majorHAnsi" w:cstheme="majorHAnsi"/>
          <w:b/>
          <w:color w:val="000000"/>
          <w:sz w:val="23"/>
          <w:szCs w:val="23"/>
        </w:rPr>
        <w:t>FUNDAMENTO LEGAL</w:t>
      </w:r>
    </w:p>
    <w:p w14:paraId="2602F2AB" w14:textId="77777777" w:rsidR="00885AC6" w:rsidRPr="00AE34B6" w:rsidRDefault="008D3BD4">
      <w:p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Esta convocatoria tiene fundamento en lo dispuesto por los artículos 1 y 2, apartado B, fracción IX y 115, fracción V, incisos a y d, de la Constitución Política de los Estados Unidos Mexicanos; 9 fracción XVI inciso i) y 114, fracción V, incisos a y d, de la Constitución Política del Estado de San Luis Potosí; 1, 2, 3, fracción VII, 4, 5, 7, 9 fracción II, 11, 12, fracción II; artículos 4, 6, 15 y 16 de la Ley de Planeación del Estado y los Municipios de San Luis Potosí; los artículos 31 inciso a y 121 de la Ley Orgánica del Municipio libre del Estado San Luis Potosí y VI, 13, 16, fracción III y V, 17, 18, 20, fracciones I, II, III, IV y V, 21 y 23, de la Ley de Consulta Indígena para el Estado y Municipios de San Luis Potosí.</w:t>
      </w:r>
    </w:p>
    <w:p w14:paraId="5A244CF5"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1E4CAA97" w14:textId="1DDFFDF6" w:rsidR="00885AC6" w:rsidRPr="00AE34B6" w:rsidRDefault="008D3BD4" w:rsidP="006A48BE">
      <w:pPr>
        <w:numPr>
          <w:ilvl w:val="0"/>
          <w:numId w:val="4"/>
        </w:num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b/>
          <w:color w:val="000000"/>
          <w:sz w:val="23"/>
          <w:szCs w:val="23"/>
        </w:rPr>
        <w:t xml:space="preserve">Entidades Normativas:  </w:t>
      </w:r>
      <w:r w:rsidRPr="00AE34B6">
        <w:rPr>
          <w:rFonts w:asciiTheme="majorHAnsi" w:hAnsiTheme="majorHAnsi" w:cstheme="majorHAnsi"/>
          <w:color w:val="000000"/>
          <w:sz w:val="23"/>
          <w:szCs w:val="23"/>
        </w:rPr>
        <w:t xml:space="preserve">Las constituyen las siguientes autoridades: </w:t>
      </w:r>
    </w:p>
    <w:p w14:paraId="7E393127" w14:textId="77777777" w:rsidR="00885AC6" w:rsidRPr="00AE34B6" w:rsidRDefault="008D3BD4">
      <w:pPr>
        <w:numPr>
          <w:ilvl w:val="0"/>
          <w:numId w:val="5"/>
        </w:num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 xml:space="preserve">La Comisión de Justicia Indígena del Supremo Tribunal de Justicia del Estado. </w:t>
      </w:r>
    </w:p>
    <w:p w14:paraId="731F9E40" w14:textId="77777777" w:rsidR="00885AC6" w:rsidRPr="00AE34B6" w:rsidRDefault="008D3BD4">
      <w:pPr>
        <w:numPr>
          <w:ilvl w:val="0"/>
          <w:numId w:val="5"/>
        </w:num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La Comisión de Asuntos Indígenas del Congreso del Estado.</w:t>
      </w:r>
    </w:p>
    <w:p w14:paraId="1F06EB79" w14:textId="77777777" w:rsidR="00885AC6" w:rsidRPr="00AE34B6" w:rsidRDefault="008D3BD4">
      <w:pPr>
        <w:numPr>
          <w:ilvl w:val="0"/>
          <w:numId w:val="5"/>
        </w:num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color w:val="000000"/>
          <w:sz w:val="23"/>
          <w:szCs w:val="23"/>
        </w:rPr>
        <w:t xml:space="preserve">El Instituto de Desarrollo Humano y Social de los Pueblos y Comunidades Indígenas del Gobierno del Estado. </w:t>
      </w:r>
    </w:p>
    <w:p w14:paraId="67843BEC" w14:textId="77777777" w:rsidR="00885AC6" w:rsidRPr="00AE34B6" w:rsidRDefault="00885AC6">
      <w:pPr>
        <w:pBdr>
          <w:top w:val="nil"/>
          <w:left w:val="nil"/>
          <w:bottom w:val="nil"/>
          <w:right w:val="nil"/>
          <w:between w:val="nil"/>
        </w:pBdr>
        <w:tabs>
          <w:tab w:val="left" w:pos="1849"/>
        </w:tabs>
        <w:ind w:left="1440"/>
        <w:jc w:val="both"/>
        <w:rPr>
          <w:rFonts w:asciiTheme="majorHAnsi" w:hAnsiTheme="majorHAnsi" w:cstheme="majorHAnsi"/>
          <w:color w:val="000000"/>
          <w:sz w:val="23"/>
          <w:szCs w:val="23"/>
        </w:rPr>
      </w:pPr>
    </w:p>
    <w:p w14:paraId="56FBCB10" w14:textId="77777777" w:rsidR="00885AC6" w:rsidRPr="00AE34B6" w:rsidRDefault="008D3BD4">
      <w:pPr>
        <w:numPr>
          <w:ilvl w:val="0"/>
          <w:numId w:val="4"/>
        </w:numPr>
        <w:pBdr>
          <w:top w:val="nil"/>
          <w:left w:val="nil"/>
          <w:bottom w:val="nil"/>
          <w:right w:val="nil"/>
          <w:between w:val="nil"/>
        </w:pBdr>
        <w:tabs>
          <w:tab w:val="left" w:pos="1849"/>
        </w:tabs>
        <w:jc w:val="both"/>
        <w:rPr>
          <w:rFonts w:asciiTheme="majorHAnsi" w:hAnsiTheme="majorHAnsi" w:cstheme="majorHAnsi"/>
          <w:color w:val="000000"/>
          <w:sz w:val="23"/>
          <w:szCs w:val="23"/>
        </w:rPr>
      </w:pPr>
      <w:r w:rsidRPr="00AE34B6">
        <w:rPr>
          <w:rFonts w:asciiTheme="majorHAnsi" w:hAnsiTheme="majorHAnsi" w:cstheme="majorHAnsi"/>
          <w:b/>
          <w:color w:val="000000"/>
          <w:sz w:val="23"/>
          <w:szCs w:val="23"/>
        </w:rPr>
        <w:t>Órganos garantes y observadores:</w:t>
      </w:r>
      <w:r w:rsidRPr="00AE34B6">
        <w:rPr>
          <w:rFonts w:asciiTheme="majorHAnsi" w:hAnsiTheme="majorHAnsi" w:cstheme="majorHAnsi"/>
          <w:color w:val="000000"/>
          <w:sz w:val="23"/>
          <w:szCs w:val="23"/>
        </w:rPr>
        <w:t xml:space="preserve"> Se invitará con tal carácter a las instancias estatales y municipales especializadas en derechos humanos como lo es la Comisión Estatal de Derechos Humanos y la Coordinación de Derechos Humanos del Ayuntamiento de San Luis Potosí, así como a instituciones educativas que deseen participar como observadores. </w:t>
      </w:r>
    </w:p>
    <w:p w14:paraId="14AA0818"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5A054E0B" w14:textId="77777777" w:rsidR="00885AC6" w:rsidRPr="00AE34B6" w:rsidRDefault="008D3BD4">
      <w:pPr>
        <w:shd w:val="clear" w:color="auto" w:fill="FFFFFF"/>
        <w:jc w:val="center"/>
        <w:rPr>
          <w:rFonts w:asciiTheme="majorHAnsi" w:hAnsiTheme="majorHAnsi" w:cstheme="majorHAnsi"/>
          <w:b/>
          <w:sz w:val="23"/>
          <w:szCs w:val="23"/>
        </w:rPr>
      </w:pPr>
      <w:r w:rsidRPr="00AE34B6">
        <w:rPr>
          <w:rFonts w:asciiTheme="majorHAnsi" w:hAnsiTheme="majorHAnsi" w:cstheme="majorHAnsi"/>
          <w:b/>
          <w:sz w:val="23"/>
          <w:szCs w:val="23"/>
        </w:rPr>
        <w:t>INFORMES</w:t>
      </w:r>
    </w:p>
    <w:p w14:paraId="188FE739" w14:textId="76065739" w:rsidR="00885AC6" w:rsidRPr="00AE34B6" w:rsidRDefault="008D3BD4">
      <w:pPr>
        <w:shd w:val="clear" w:color="auto" w:fill="FFFFFF"/>
        <w:jc w:val="both"/>
        <w:rPr>
          <w:rFonts w:asciiTheme="majorHAnsi" w:hAnsiTheme="majorHAnsi" w:cstheme="majorHAnsi"/>
          <w:sz w:val="23"/>
          <w:szCs w:val="23"/>
        </w:rPr>
      </w:pPr>
      <w:r w:rsidRPr="00AE34B6">
        <w:rPr>
          <w:rFonts w:asciiTheme="majorHAnsi" w:hAnsiTheme="majorHAnsi" w:cstheme="majorHAnsi"/>
          <w:sz w:val="23"/>
          <w:szCs w:val="23"/>
        </w:rPr>
        <w:t>Dudas, aclaraciones y cualquier caso no previsto en la presente convocatoria podrán acudir a las oficinas de la Secretaría Técnica ubicadas en el primer piso de la Unidad Administrativa Municipal con domicilio en Salvador Nava Martínez 1580, Col. Santuario C.P. 78380, de lunes a viernes en un horario de 08:00 a 18:00 horas o bien comunicarse al teléfono 444834</w:t>
      </w:r>
      <w:r w:rsidR="0060760F">
        <w:rPr>
          <w:rFonts w:asciiTheme="majorHAnsi" w:hAnsiTheme="majorHAnsi" w:cstheme="majorHAnsi"/>
          <w:sz w:val="23"/>
          <w:szCs w:val="23"/>
        </w:rPr>
        <w:t>5</w:t>
      </w:r>
      <w:r w:rsidRPr="00AE34B6">
        <w:rPr>
          <w:rFonts w:asciiTheme="majorHAnsi" w:hAnsiTheme="majorHAnsi" w:cstheme="majorHAnsi"/>
          <w:sz w:val="23"/>
          <w:szCs w:val="23"/>
        </w:rPr>
        <w:t>400 extensión 2008.</w:t>
      </w:r>
    </w:p>
    <w:p w14:paraId="63A62669" w14:textId="77777777" w:rsidR="00885AC6" w:rsidRPr="00AE34B6" w:rsidRDefault="00885AC6">
      <w:pPr>
        <w:pBdr>
          <w:top w:val="nil"/>
          <w:left w:val="nil"/>
          <w:bottom w:val="nil"/>
          <w:right w:val="nil"/>
          <w:between w:val="nil"/>
        </w:pBdr>
        <w:tabs>
          <w:tab w:val="left" w:pos="1849"/>
        </w:tabs>
        <w:jc w:val="both"/>
        <w:rPr>
          <w:rFonts w:asciiTheme="majorHAnsi" w:hAnsiTheme="majorHAnsi" w:cstheme="majorHAnsi"/>
          <w:color w:val="000000"/>
          <w:sz w:val="23"/>
          <w:szCs w:val="23"/>
        </w:rPr>
      </w:pPr>
    </w:p>
    <w:p w14:paraId="310C3EA6" w14:textId="0C2EDA5A" w:rsidR="00BD051F" w:rsidRPr="00AE34B6" w:rsidRDefault="008D3BD4" w:rsidP="00AB00CC">
      <w:pPr>
        <w:pBdr>
          <w:top w:val="nil"/>
          <w:left w:val="nil"/>
          <w:bottom w:val="nil"/>
          <w:right w:val="nil"/>
          <w:between w:val="nil"/>
        </w:pBdr>
        <w:jc w:val="center"/>
        <w:rPr>
          <w:rFonts w:asciiTheme="majorHAnsi" w:hAnsiTheme="majorHAnsi" w:cstheme="majorHAnsi"/>
          <w:b/>
          <w:color w:val="000000"/>
          <w:sz w:val="23"/>
          <w:szCs w:val="23"/>
        </w:rPr>
      </w:pPr>
      <w:r w:rsidRPr="00AE34B6">
        <w:rPr>
          <w:rFonts w:asciiTheme="majorHAnsi" w:hAnsiTheme="majorHAnsi" w:cstheme="majorHAnsi"/>
          <w:b/>
          <w:color w:val="000000"/>
          <w:sz w:val="23"/>
          <w:szCs w:val="23"/>
        </w:rPr>
        <w:t>TRANSITORIOS</w:t>
      </w:r>
    </w:p>
    <w:p w14:paraId="749647D2" w14:textId="77777777" w:rsidR="00885AC6" w:rsidRPr="00AE34B6" w:rsidRDefault="008D3BD4">
      <w:pPr>
        <w:pBdr>
          <w:top w:val="nil"/>
          <w:left w:val="nil"/>
          <w:bottom w:val="nil"/>
          <w:right w:val="nil"/>
          <w:between w:val="nil"/>
        </w:pBdr>
        <w:jc w:val="both"/>
        <w:rPr>
          <w:rFonts w:asciiTheme="majorHAnsi" w:hAnsiTheme="majorHAnsi" w:cstheme="majorHAnsi"/>
          <w:color w:val="000000"/>
          <w:sz w:val="23"/>
          <w:szCs w:val="23"/>
        </w:rPr>
      </w:pPr>
      <w:proofErr w:type="gramStart"/>
      <w:r w:rsidRPr="00AE34B6">
        <w:rPr>
          <w:rFonts w:asciiTheme="majorHAnsi" w:hAnsiTheme="majorHAnsi" w:cstheme="majorHAnsi"/>
          <w:b/>
          <w:color w:val="000000"/>
          <w:sz w:val="23"/>
          <w:szCs w:val="23"/>
        </w:rPr>
        <w:t>PRIMERO.-</w:t>
      </w:r>
      <w:proofErr w:type="gramEnd"/>
      <w:r w:rsidRPr="00AE34B6">
        <w:rPr>
          <w:rFonts w:asciiTheme="majorHAnsi" w:hAnsiTheme="majorHAnsi" w:cstheme="majorHAnsi"/>
          <w:color w:val="000000"/>
          <w:sz w:val="23"/>
          <w:szCs w:val="23"/>
        </w:rPr>
        <w:t xml:space="preserve"> Gírese atento oficio a la  Secretaría General del Ayuntamiento de San Luis Potosí para que por su conducto se solicite a la Secretaría General de Gobierno, realizar la publicación de la presente Convocatoria en el Periódico Oficial del Gobierno del Estado, “Plan de San Luis”.</w:t>
      </w:r>
    </w:p>
    <w:p w14:paraId="444E2A04" w14:textId="77777777" w:rsidR="00885AC6" w:rsidRPr="00AE34B6" w:rsidRDefault="00885AC6">
      <w:pPr>
        <w:pBdr>
          <w:top w:val="nil"/>
          <w:left w:val="nil"/>
          <w:bottom w:val="nil"/>
          <w:right w:val="nil"/>
          <w:between w:val="nil"/>
        </w:pBdr>
        <w:jc w:val="both"/>
        <w:rPr>
          <w:rFonts w:asciiTheme="majorHAnsi" w:hAnsiTheme="majorHAnsi" w:cstheme="majorHAnsi"/>
          <w:b/>
          <w:color w:val="000000"/>
          <w:sz w:val="23"/>
          <w:szCs w:val="23"/>
        </w:rPr>
      </w:pPr>
    </w:p>
    <w:p w14:paraId="05AEB67F" w14:textId="77777777" w:rsidR="00885AC6" w:rsidRPr="00AE34B6" w:rsidRDefault="008D3BD4">
      <w:pPr>
        <w:pBdr>
          <w:top w:val="nil"/>
          <w:left w:val="nil"/>
          <w:bottom w:val="nil"/>
          <w:right w:val="nil"/>
          <w:between w:val="nil"/>
        </w:pBdr>
        <w:jc w:val="both"/>
        <w:rPr>
          <w:rFonts w:asciiTheme="majorHAnsi" w:hAnsiTheme="majorHAnsi" w:cstheme="majorHAnsi"/>
          <w:color w:val="000000"/>
          <w:sz w:val="23"/>
          <w:szCs w:val="23"/>
        </w:rPr>
      </w:pPr>
      <w:proofErr w:type="gramStart"/>
      <w:r w:rsidRPr="00AE34B6">
        <w:rPr>
          <w:rFonts w:asciiTheme="majorHAnsi" w:hAnsiTheme="majorHAnsi" w:cstheme="majorHAnsi"/>
          <w:b/>
          <w:color w:val="000000"/>
          <w:sz w:val="23"/>
          <w:szCs w:val="23"/>
        </w:rPr>
        <w:t>SEGUNDO.-</w:t>
      </w:r>
      <w:proofErr w:type="gramEnd"/>
      <w:r w:rsidRPr="00AE34B6">
        <w:rPr>
          <w:rFonts w:asciiTheme="majorHAnsi" w:hAnsiTheme="majorHAnsi" w:cstheme="majorHAnsi"/>
          <w:color w:val="000000"/>
          <w:sz w:val="23"/>
          <w:szCs w:val="23"/>
        </w:rPr>
        <w:t xml:space="preserve"> Asimismo, publíquese la presente Convocatoria en la Gaceta Municipal y en las páginas Web del Gobierno Municipal, tanto en idioma español como en traducción a las lenguas indígenas. </w:t>
      </w:r>
    </w:p>
    <w:p w14:paraId="1A9BCDDA" w14:textId="77777777" w:rsidR="00885AC6" w:rsidRPr="00AE34B6" w:rsidRDefault="00885AC6">
      <w:pPr>
        <w:pBdr>
          <w:top w:val="nil"/>
          <w:left w:val="nil"/>
          <w:bottom w:val="nil"/>
          <w:right w:val="nil"/>
          <w:between w:val="nil"/>
        </w:pBdr>
        <w:jc w:val="both"/>
        <w:rPr>
          <w:rFonts w:asciiTheme="majorHAnsi" w:hAnsiTheme="majorHAnsi" w:cstheme="majorHAnsi"/>
          <w:color w:val="000000"/>
          <w:sz w:val="23"/>
          <w:szCs w:val="23"/>
        </w:rPr>
      </w:pPr>
    </w:p>
    <w:p w14:paraId="6634E202" w14:textId="23F2196A" w:rsidR="00885AC6" w:rsidRPr="00AE34B6" w:rsidRDefault="008D3BD4">
      <w:pPr>
        <w:pBdr>
          <w:top w:val="nil"/>
          <w:left w:val="nil"/>
          <w:bottom w:val="nil"/>
          <w:right w:val="nil"/>
          <w:between w:val="nil"/>
        </w:pBdr>
        <w:jc w:val="both"/>
        <w:rPr>
          <w:rFonts w:asciiTheme="majorHAnsi" w:hAnsiTheme="majorHAnsi" w:cstheme="majorHAnsi"/>
          <w:color w:val="000000"/>
          <w:sz w:val="23"/>
          <w:szCs w:val="23"/>
        </w:rPr>
      </w:pPr>
      <w:proofErr w:type="gramStart"/>
      <w:r w:rsidRPr="00AE34B6">
        <w:rPr>
          <w:rFonts w:asciiTheme="majorHAnsi" w:hAnsiTheme="majorHAnsi" w:cstheme="majorHAnsi"/>
          <w:b/>
          <w:color w:val="000000"/>
          <w:sz w:val="23"/>
          <w:szCs w:val="23"/>
        </w:rPr>
        <w:t>TERCERO.-</w:t>
      </w:r>
      <w:proofErr w:type="gramEnd"/>
      <w:r w:rsidRPr="00AE34B6">
        <w:rPr>
          <w:rFonts w:asciiTheme="majorHAnsi" w:hAnsiTheme="majorHAnsi" w:cstheme="majorHAnsi"/>
          <w:b/>
          <w:color w:val="000000"/>
          <w:sz w:val="23"/>
          <w:szCs w:val="23"/>
        </w:rPr>
        <w:t xml:space="preserve"> </w:t>
      </w:r>
      <w:r w:rsidRPr="00AE34B6">
        <w:rPr>
          <w:rFonts w:asciiTheme="majorHAnsi" w:hAnsiTheme="majorHAnsi" w:cstheme="majorHAnsi"/>
          <w:color w:val="000000"/>
          <w:sz w:val="23"/>
          <w:szCs w:val="23"/>
        </w:rPr>
        <w:t xml:space="preserve">Lo no previsto en la presente Convocatoria será resuelto por el Grupo Técnico Operativo en coordinación con la autoridad consultante. </w:t>
      </w:r>
    </w:p>
    <w:p w14:paraId="19C5B554" w14:textId="50CA055F" w:rsidR="00AB00CC" w:rsidRPr="00AE34B6" w:rsidRDefault="00AB00CC">
      <w:pPr>
        <w:pBdr>
          <w:top w:val="nil"/>
          <w:left w:val="nil"/>
          <w:bottom w:val="nil"/>
          <w:right w:val="nil"/>
          <w:between w:val="nil"/>
        </w:pBdr>
        <w:jc w:val="both"/>
        <w:rPr>
          <w:rFonts w:asciiTheme="majorHAnsi" w:hAnsiTheme="majorHAnsi" w:cstheme="majorHAnsi"/>
          <w:color w:val="000000"/>
          <w:sz w:val="23"/>
          <w:szCs w:val="23"/>
        </w:rPr>
      </w:pPr>
    </w:p>
    <w:p w14:paraId="713CEDA4" w14:textId="6C4D0B62" w:rsidR="00AB00CC" w:rsidRDefault="00AB00CC">
      <w:pPr>
        <w:pBdr>
          <w:top w:val="nil"/>
          <w:left w:val="nil"/>
          <w:bottom w:val="nil"/>
          <w:right w:val="nil"/>
          <w:between w:val="nil"/>
        </w:pBdr>
        <w:jc w:val="both"/>
        <w:rPr>
          <w:rFonts w:asciiTheme="majorHAnsi" w:hAnsiTheme="majorHAnsi" w:cstheme="majorHAnsi"/>
          <w:sz w:val="23"/>
          <w:szCs w:val="23"/>
        </w:rPr>
      </w:pPr>
      <w:r w:rsidRPr="00AE34B6">
        <w:rPr>
          <w:rFonts w:asciiTheme="majorHAnsi" w:hAnsiTheme="majorHAnsi" w:cstheme="majorHAnsi"/>
          <w:sz w:val="23"/>
          <w:szCs w:val="23"/>
        </w:rPr>
        <w:t xml:space="preserve">La presente Convocatoria se encuentra validada por la Entidad Normativa de conformidad con el Artículo 16 de la Ley de Consulta Indígena para el Estado y Municipios de San Luis Potosí, a los dieciséis días del mes de </w:t>
      </w:r>
      <w:r w:rsidR="00250D6D" w:rsidRPr="00AE34B6">
        <w:rPr>
          <w:rFonts w:asciiTheme="majorHAnsi" w:hAnsiTheme="majorHAnsi" w:cstheme="majorHAnsi"/>
          <w:sz w:val="23"/>
          <w:szCs w:val="23"/>
        </w:rPr>
        <w:t>d</w:t>
      </w:r>
      <w:r w:rsidRPr="00AE34B6">
        <w:rPr>
          <w:rFonts w:asciiTheme="majorHAnsi" w:hAnsiTheme="majorHAnsi" w:cstheme="majorHAnsi"/>
          <w:sz w:val="23"/>
          <w:szCs w:val="23"/>
        </w:rPr>
        <w:t>iciembre del 2021.</w:t>
      </w:r>
    </w:p>
    <w:p w14:paraId="62BA9B2C" w14:textId="77777777" w:rsidR="0060760F" w:rsidRPr="00AE34B6" w:rsidRDefault="0060760F">
      <w:pPr>
        <w:pBdr>
          <w:top w:val="nil"/>
          <w:left w:val="nil"/>
          <w:bottom w:val="nil"/>
          <w:right w:val="nil"/>
          <w:between w:val="nil"/>
        </w:pBdr>
        <w:jc w:val="both"/>
        <w:rPr>
          <w:rFonts w:asciiTheme="majorHAnsi" w:hAnsiTheme="majorHAnsi" w:cstheme="majorHAnsi"/>
          <w:sz w:val="23"/>
          <w:szCs w:val="23"/>
        </w:rPr>
      </w:pPr>
    </w:p>
    <w:p w14:paraId="6FD86608" w14:textId="4B16F2CC" w:rsidR="00AB00CC" w:rsidRPr="00AE34B6" w:rsidRDefault="00AB00CC">
      <w:pPr>
        <w:pBdr>
          <w:top w:val="nil"/>
          <w:left w:val="nil"/>
          <w:bottom w:val="nil"/>
          <w:right w:val="nil"/>
          <w:between w:val="nil"/>
        </w:pBdr>
        <w:jc w:val="both"/>
        <w:rPr>
          <w:rFonts w:asciiTheme="majorHAnsi" w:hAnsiTheme="majorHAnsi" w:cstheme="majorHAnsi"/>
          <w:color w:val="000000"/>
          <w:sz w:val="23"/>
          <w:szCs w:val="23"/>
        </w:rPr>
      </w:pPr>
      <w:r w:rsidRPr="00AE34B6">
        <w:rPr>
          <w:rFonts w:asciiTheme="majorHAnsi" w:hAnsiTheme="majorHAnsi" w:cstheme="majorHAnsi"/>
          <w:sz w:val="23"/>
          <w:szCs w:val="23"/>
        </w:rPr>
        <w:t xml:space="preserve">D A D O en el salón de Cabildo del H. Ayuntamiento de San Luis Potosí, S.L.P., a los </w:t>
      </w:r>
      <w:r w:rsidR="00072DBD" w:rsidRPr="00AE34B6">
        <w:rPr>
          <w:rFonts w:asciiTheme="majorHAnsi" w:hAnsiTheme="majorHAnsi" w:cstheme="majorHAnsi"/>
          <w:sz w:val="23"/>
          <w:szCs w:val="23"/>
        </w:rPr>
        <w:t>quince</w:t>
      </w:r>
      <w:r w:rsidRPr="00AE34B6">
        <w:rPr>
          <w:rFonts w:asciiTheme="majorHAnsi" w:hAnsiTheme="majorHAnsi" w:cstheme="majorHAnsi"/>
          <w:sz w:val="23"/>
          <w:szCs w:val="23"/>
        </w:rPr>
        <w:t xml:space="preserve"> días del mes de </w:t>
      </w:r>
      <w:r w:rsidR="00072DBD" w:rsidRPr="00AE34B6">
        <w:rPr>
          <w:rFonts w:asciiTheme="majorHAnsi" w:hAnsiTheme="majorHAnsi" w:cstheme="majorHAnsi"/>
          <w:sz w:val="23"/>
          <w:szCs w:val="23"/>
        </w:rPr>
        <w:t>octubre</w:t>
      </w:r>
      <w:r w:rsidRPr="00AE34B6">
        <w:rPr>
          <w:rFonts w:asciiTheme="majorHAnsi" w:hAnsiTheme="majorHAnsi" w:cstheme="majorHAnsi"/>
          <w:sz w:val="23"/>
          <w:szCs w:val="23"/>
        </w:rPr>
        <w:t xml:space="preserve"> de dos mil veintiuno</w:t>
      </w:r>
      <w:r w:rsidR="00250D6D" w:rsidRPr="00AE34B6">
        <w:rPr>
          <w:rFonts w:asciiTheme="majorHAnsi" w:hAnsiTheme="majorHAnsi" w:cstheme="majorHAnsi"/>
          <w:sz w:val="23"/>
          <w:szCs w:val="23"/>
        </w:rPr>
        <w:t xml:space="preserve"> y </w:t>
      </w:r>
      <w:r w:rsidR="00072DBD" w:rsidRPr="00AE34B6">
        <w:rPr>
          <w:rFonts w:asciiTheme="majorHAnsi" w:hAnsiTheme="majorHAnsi" w:cstheme="majorHAnsi"/>
          <w:sz w:val="23"/>
          <w:szCs w:val="23"/>
        </w:rPr>
        <w:t>con fundamento en el artículo 104, párrafo I, del Reglamento Interno del Municipio Libre de S.L.P.</w:t>
      </w:r>
    </w:p>
    <w:p w14:paraId="72F9E79B" w14:textId="245CB9BA" w:rsidR="00E0084B" w:rsidRPr="00AE34B6" w:rsidRDefault="008D3BD4">
      <w:pPr>
        <w:pBdr>
          <w:top w:val="nil"/>
          <w:left w:val="nil"/>
          <w:bottom w:val="nil"/>
          <w:right w:val="nil"/>
          <w:between w:val="nil"/>
        </w:pBdr>
        <w:tabs>
          <w:tab w:val="left" w:pos="1849"/>
        </w:tabs>
        <w:rPr>
          <w:rFonts w:asciiTheme="majorHAnsi" w:hAnsiTheme="majorHAnsi" w:cstheme="majorHAnsi"/>
          <w:color w:val="000000"/>
          <w:sz w:val="23"/>
          <w:szCs w:val="23"/>
        </w:rPr>
      </w:pPr>
      <w:r w:rsidRPr="00AE34B6">
        <w:rPr>
          <w:rFonts w:asciiTheme="majorHAnsi" w:hAnsiTheme="majorHAnsi" w:cstheme="majorHAnsi"/>
          <w:color w:val="000000"/>
          <w:sz w:val="23"/>
          <w:szCs w:val="23"/>
        </w:rPr>
        <w:tab/>
      </w:r>
    </w:p>
    <w:p w14:paraId="144DEAA1" w14:textId="06834D87" w:rsidR="00AB00CC" w:rsidRPr="00AE34B6" w:rsidRDefault="00AB00CC">
      <w:pPr>
        <w:pBdr>
          <w:top w:val="nil"/>
          <w:left w:val="nil"/>
          <w:bottom w:val="nil"/>
          <w:right w:val="nil"/>
          <w:between w:val="nil"/>
        </w:pBdr>
        <w:tabs>
          <w:tab w:val="left" w:pos="1849"/>
        </w:tabs>
        <w:rPr>
          <w:rFonts w:asciiTheme="majorHAnsi" w:hAnsiTheme="majorHAnsi" w:cstheme="majorHAnsi"/>
          <w:color w:val="000000"/>
          <w:sz w:val="23"/>
          <w:szCs w:val="23"/>
        </w:rPr>
      </w:pPr>
    </w:p>
    <w:p w14:paraId="7641F168" w14:textId="5AD719EA" w:rsidR="00AE34B6" w:rsidRPr="00AE34B6" w:rsidRDefault="00AE34B6">
      <w:pPr>
        <w:pBdr>
          <w:top w:val="nil"/>
          <w:left w:val="nil"/>
          <w:bottom w:val="nil"/>
          <w:right w:val="nil"/>
          <w:between w:val="nil"/>
        </w:pBdr>
        <w:tabs>
          <w:tab w:val="left" w:pos="1849"/>
        </w:tabs>
        <w:rPr>
          <w:rFonts w:asciiTheme="majorHAnsi" w:hAnsiTheme="majorHAnsi" w:cstheme="majorHAnsi"/>
          <w:color w:val="000000"/>
          <w:sz w:val="23"/>
          <w:szCs w:val="23"/>
        </w:rPr>
      </w:pPr>
    </w:p>
    <w:p w14:paraId="090A1F05" w14:textId="77777777" w:rsidR="00AE34B6" w:rsidRPr="00AE34B6" w:rsidRDefault="00AE34B6">
      <w:pPr>
        <w:pBdr>
          <w:top w:val="nil"/>
          <w:left w:val="nil"/>
          <w:bottom w:val="nil"/>
          <w:right w:val="nil"/>
          <w:between w:val="nil"/>
        </w:pBdr>
        <w:tabs>
          <w:tab w:val="left" w:pos="1849"/>
        </w:tabs>
        <w:rPr>
          <w:rFonts w:asciiTheme="majorHAnsi" w:hAnsiTheme="majorHAnsi" w:cstheme="majorHAnsi"/>
          <w:color w:val="000000"/>
          <w:sz w:val="23"/>
          <w:szCs w:val="23"/>
        </w:rPr>
      </w:pPr>
    </w:p>
    <w:p w14:paraId="5272AF0A" w14:textId="22B03C63" w:rsidR="00885AC6" w:rsidRPr="00AE34B6" w:rsidRDefault="008D3BD4" w:rsidP="004C6819">
      <w:pPr>
        <w:widowControl w:val="0"/>
        <w:tabs>
          <w:tab w:val="left" w:pos="2040"/>
          <w:tab w:val="center" w:pos="4419"/>
        </w:tabs>
        <w:rPr>
          <w:rFonts w:asciiTheme="majorHAnsi" w:hAnsiTheme="majorHAnsi" w:cstheme="majorHAnsi"/>
          <w:b/>
          <w:sz w:val="23"/>
          <w:szCs w:val="23"/>
        </w:rPr>
      </w:pPr>
      <w:r w:rsidRPr="00AE34B6">
        <w:rPr>
          <w:rFonts w:asciiTheme="majorHAnsi" w:hAnsiTheme="majorHAnsi" w:cstheme="majorHAnsi"/>
          <w:b/>
          <w:sz w:val="23"/>
          <w:szCs w:val="23"/>
        </w:rPr>
        <w:tab/>
      </w:r>
      <w:r w:rsidRPr="00AE34B6">
        <w:rPr>
          <w:rFonts w:asciiTheme="majorHAnsi" w:hAnsiTheme="majorHAnsi" w:cstheme="majorHAnsi"/>
          <w:b/>
          <w:sz w:val="23"/>
          <w:szCs w:val="23"/>
        </w:rPr>
        <w:tab/>
        <w:t>A T E N T A M E N T E</w:t>
      </w:r>
      <w:bookmarkStart w:id="0" w:name="_30j0zll" w:colFirst="0" w:colLast="0"/>
      <w:bookmarkEnd w:id="0"/>
    </w:p>
    <w:p w14:paraId="14B20055" w14:textId="77777777" w:rsidR="00885AC6" w:rsidRPr="00AE34B6" w:rsidRDefault="008D3BD4">
      <w:pPr>
        <w:pBdr>
          <w:top w:val="nil"/>
          <w:left w:val="nil"/>
          <w:bottom w:val="nil"/>
          <w:right w:val="nil"/>
          <w:between w:val="nil"/>
        </w:pBdr>
        <w:jc w:val="center"/>
        <w:rPr>
          <w:rFonts w:asciiTheme="majorHAnsi" w:hAnsiTheme="majorHAnsi" w:cstheme="majorHAnsi"/>
          <w:b/>
          <w:color w:val="000000"/>
          <w:sz w:val="23"/>
          <w:szCs w:val="23"/>
        </w:rPr>
      </w:pPr>
      <w:r w:rsidRPr="00AE34B6">
        <w:rPr>
          <w:rFonts w:asciiTheme="majorHAnsi" w:hAnsiTheme="majorHAnsi" w:cstheme="majorHAnsi"/>
          <w:b/>
          <w:color w:val="000000"/>
          <w:sz w:val="23"/>
          <w:szCs w:val="23"/>
        </w:rPr>
        <w:t>MTRO. ENRIQUE FRANCISCO GALINDO CEBALLOS</w:t>
      </w:r>
    </w:p>
    <w:p w14:paraId="634729E7" w14:textId="5E096D57" w:rsidR="00885AC6" w:rsidRPr="00AE34B6" w:rsidRDefault="008D3BD4" w:rsidP="004C6819">
      <w:pPr>
        <w:pBdr>
          <w:top w:val="nil"/>
          <w:left w:val="nil"/>
          <w:bottom w:val="nil"/>
          <w:right w:val="nil"/>
          <w:between w:val="nil"/>
        </w:pBdr>
        <w:jc w:val="center"/>
        <w:rPr>
          <w:rFonts w:asciiTheme="majorHAnsi" w:hAnsiTheme="majorHAnsi" w:cstheme="majorHAnsi"/>
          <w:color w:val="000000"/>
          <w:sz w:val="23"/>
          <w:szCs w:val="23"/>
        </w:rPr>
      </w:pPr>
      <w:r w:rsidRPr="00AE34B6">
        <w:rPr>
          <w:rFonts w:asciiTheme="majorHAnsi" w:hAnsiTheme="majorHAnsi" w:cstheme="majorHAnsi"/>
          <w:b/>
          <w:color w:val="000000"/>
          <w:sz w:val="23"/>
          <w:szCs w:val="23"/>
        </w:rPr>
        <w:t>PRESIDENTE MUNICIPAL DEL H. AYUNTAMIENTO DE SAN LUIS POTOSÍ</w:t>
      </w:r>
    </w:p>
    <w:sectPr w:rsidR="00885AC6" w:rsidRPr="00AE34B6">
      <w:headerReference w:type="default" r:id="rId7"/>
      <w:footerReference w:type="default" r:id="rId8"/>
      <w:pgSz w:w="12240" w:h="15840"/>
      <w:pgMar w:top="2268" w:right="1701" w:bottom="1418"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2102" w14:textId="77777777" w:rsidR="008A4844" w:rsidRDefault="008A4844">
      <w:r>
        <w:separator/>
      </w:r>
    </w:p>
  </w:endnote>
  <w:endnote w:type="continuationSeparator" w:id="0">
    <w:p w14:paraId="1F2B0309" w14:textId="77777777" w:rsidR="008A4844" w:rsidRDefault="008A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BE66" w14:textId="77777777" w:rsidR="00E11BB4" w:rsidRDefault="00E11BB4">
    <w:pPr>
      <w:pBdr>
        <w:top w:val="nil"/>
        <w:left w:val="nil"/>
        <w:bottom w:val="nil"/>
        <w:right w:val="nil"/>
        <w:between w:val="nil"/>
      </w:pBdr>
      <w:tabs>
        <w:tab w:val="center" w:pos="4419"/>
        <w:tab w:val="right" w:pos="8838"/>
      </w:tabs>
      <w:rPr>
        <w:color w:val="000000"/>
      </w:rPr>
    </w:pPr>
    <w:r>
      <w:rPr>
        <w:noProof/>
        <w:lang w:val="es-MX"/>
      </w:rPr>
      <w:drawing>
        <wp:anchor distT="0" distB="0" distL="114300" distR="114300" simplePos="0" relativeHeight="251660288" behindDoc="0" locked="0" layoutInCell="1" hidden="0" allowOverlap="1" wp14:anchorId="0AA1E355" wp14:editId="7F9AF0CB">
          <wp:simplePos x="0" y="0"/>
          <wp:positionH relativeFrom="column">
            <wp:posOffset>-603884</wp:posOffset>
          </wp:positionH>
          <wp:positionV relativeFrom="paragraph">
            <wp:posOffset>-266699</wp:posOffset>
          </wp:positionV>
          <wp:extent cx="6828155" cy="61849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828155" cy="6184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DC9C" w14:textId="77777777" w:rsidR="008A4844" w:rsidRDefault="008A4844">
      <w:r>
        <w:separator/>
      </w:r>
    </w:p>
  </w:footnote>
  <w:footnote w:type="continuationSeparator" w:id="0">
    <w:p w14:paraId="1BD3A081" w14:textId="77777777" w:rsidR="008A4844" w:rsidRDefault="008A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291E" w14:textId="77777777" w:rsidR="00E11BB4" w:rsidRDefault="00E11BB4">
    <w:pPr>
      <w:pBdr>
        <w:top w:val="nil"/>
        <w:left w:val="nil"/>
        <w:bottom w:val="nil"/>
        <w:right w:val="nil"/>
        <w:between w:val="nil"/>
      </w:pBdr>
      <w:tabs>
        <w:tab w:val="center" w:pos="4419"/>
        <w:tab w:val="right" w:pos="8838"/>
      </w:tabs>
      <w:rPr>
        <w:color w:val="000000"/>
      </w:rPr>
    </w:pPr>
    <w:r>
      <w:rPr>
        <w:noProof/>
        <w:lang w:val="es-MX"/>
      </w:rPr>
      <w:drawing>
        <wp:anchor distT="0" distB="0" distL="114300" distR="114300" simplePos="0" relativeHeight="251658240" behindDoc="0" locked="0" layoutInCell="1" hidden="0" allowOverlap="1" wp14:anchorId="276065FA" wp14:editId="3834ECC1">
          <wp:simplePos x="0" y="0"/>
          <wp:positionH relativeFrom="column">
            <wp:posOffset>2215515</wp:posOffset>
          </wp:positionH>
          <wp:positionV relativeFrom="paragraph">
            <wp:posOffset>-150494</wp:posOffset>
          </wp:positionV>
          <wp:extent cx="1427480" cy="1133475"/>
          <wp:effectExtent l="0" t="0" r="0" b="0"/>
          <wp:wrapSquare wrapText="bothSides" distT="0" distB="0" distL="114300" distR="114300"/>
          <wp:docPr id="1"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1427480" cy="1133475"/>
                  </a:xfrm>
                  <a:prstGeom prst="rect">
                    <a:avLst/>
                  </a:prstGeom>
                  <a:ln/>
                </pic:spPr>
              </pic:pic>
            </a:graphicData>
          </a:graphic>
        </wp:anchor>
      </w:drawing>
    </w:r>
    <w:r>
      <w:rPr>
        <w:noProof/>
        <w:lang w:val="es-MX"/>
      </w:rPr>
      <w:drawing>
        <wp:anchor distT="0" distB="0" distL="114300" distR="114300" simplePos="0" relativeHeight="251659264" behindDoc="0" locked="0" layoutInCell="1" hidden="0" allowOverlap="1" wp14:anchorId="616B8626" wp14:editId="75063811">
          <wp:simplePos x="0" y="0"/>
          <wp:positionH relativeFrom="column">
            <wp:posOffset>5701665</wp:posOffset>
          </wp:positionH>
          <wp:positionV relativeFrom="paragraph">
            <wp:posOffset>-59054</wp:posOffset>
          </wp:positionV>
          <wp:extent cx="414020" cy="582295"/>
          <wp:effectExtent l="0" t="0" r="0" b="0"/>
          <wp:wrapSquare wrapText="bothSides" distT="0" distB="0" distL="114300" distR="114300"/>
          <wp:docPr id="2" name="image2.pn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Logotipo&#10;&#10;Descripción generada automáticamente"/>
                  <pic:cNvPicPr preferRelativeResize="0"/>
                </pic:nvPicPr>
                <pic:blipFill>
                  <a:blip r:embed="rId2"/>
                  <a:srcRect/>
                  <a:stretch>
                    <a:fillRect/>
                  </a:stretch>
                </pic:blipFill>
                <pic:spPr>
                  <a:xfrm>
                    <a:off x="0" y="0"/>
                    <a:ext cx="414020" cy="5822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615"/>
    <w:multiLevelType w:val="multilevel"/>
    <w:tmpl w:val="B2CEF82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F460D2"/>
    <w:multiLevelType w:val="multilevel"/>
    <w:tmpl w:val="265E5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143C2A"/>
    <w:multiLevelType w:val="hybridMultilevel"/>
    <w:tmpl w:val="142E7308"/>
    <w:lvl w:ilvl="0" w:tplc="090C5EA4">
      <w:start w:val="1"/>
      <w:numFmt w:val="upperRoman"/>
      <w:lvlText w:val="%1."/>
      <w:lvlJc w:val="left"/>
      <w:pPr>
        <w:ind w:left="1080" w:hanging="720"/>
      </w:pPr>
      <w:rPr>
        <w:rFonts w:ascii="Calibri" w:hAnsi="Calibri" w:cs="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2F1A67"/>
    <w:multiLevelType w:val="multilevel"/>
    <w:tmpl w:val="4A667C8A"/>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356F1538"/>
    <w:multiLevelType w:val="multilevel"/>
    <w:tmpl w:val="56BE2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A45A62"/>
    <w:multiLevelType w:val="hybridMultilevel"/>
    <w:tmpl w:val="544C3FF2"/>
    <w:lvl w:ilvl="0" w:tplc="F30A734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EA13FC"/>
    <w:multiLevelType w:val="hybridMultilevel"/>
    <w:tmpl w:val="B70497BE"/>
    <w:lvl w:ilvl="0" w:tplc="B3A65830">
      <w:start w:val="1"/>
      <w:numFmt w:val="upperRoman"/>
      <w:lvlText w:val="%1."/>
      <w:lvlJc w:val="left"/>
      <w:pPr>
        <w:ind w:left="1080" w:hanging="720"/>
      </w:pPr>
      <w:rPr>
        <w:rFonts w:ascii="Calibri" w:hAnsi="Calibri" w:cs="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E43FF7"/>
    <w:multiLevelType w:val="hybridMultilevel"/>
    <w:tmpl w:val="1A48985E"/>
    <w:lvl w:ilvl="0" w:tplc="AC4208B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D213E5"/>
    <w:multiLevelType w:val="multilevel"/>
    <w:tmpl w:val="E0A4A0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5ED96CD4"/>
    <w:multiLevelType w:val="multilevel"/>
    <w:tmpl w:val="A768AB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A5332D"/>
    <w:multiLevelType w:val="hybridMultilevel"/>
    <w:tmpl w:val="A832F6BC"/>
    <w:lvl w:ilvl="0" w:tplc="5CA4980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3"/>
  </w:num>
  <w:num w:numId="6">
    <w:abstractNumId w:val="7"/>
  </w:num>
  <w:num w:numId="7">
    <w:abstractNumId w:val="5"/>
  </w:num>
  <w:num w:numId="8">
    <w:abstractNumId w:val="10"/>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AC6"/>
    <w:rsid w:val="00055779"/>
    <w:rsid w:val="00072DBD"/>
    <w:rsid w:val="000C4BDB"/>
    <w:rsid w:val="00134693"/>
    <w:rsid w:val="001C7FBD"/>
    <w:rsid w:val="00250D6D"/>
    <w:rsid w:val="00317D1D"/>
    <w:rsid w:val="003402A5"/>
    <w:rsid w:val="003651D3"/>
    <w:rsid w:val="003A09E6"/>
    <w:rsid w:val="004610C5"/>
    <w:rsid w:val="004C6819"/>
    <w:rsid w:val="00504E3D"/>
    <w:rsid w:val="00515D27"/>
    <w:rsid w:val="00581158"/>
    <w:rsid w:val="005A5CC8"/>
    <w:rsid w:val="005F1B23"/>
    <w:rsid w:val="0060760F"/>
    <w:rsid w:val="006637D5"/>
    <w:rsid w:val="00691527"/>
    <w:rsid w:val="006A48BE"/>
    <w:rsid w:val="006F669B"/>
    <w:rsid w:val="007753D9"/>
    <w:rsid w:val="007B4F28"/>
    <w:rsid w:val="007D1FF9"/>
    <w:rsid w:val="00866573"/>
    <w:rsid w:val="00885AC6"/>
    <w:rsid w:val="008A4844"/>
    <w:rsid w:val="008D3BD4"/>
    <w:rsid w:val="00920DCD"/>
    <w:rsid w:val="00A83CE7"/>
    <w:rsid w:val="00AB00CC"/>
    <w:rsid w:val="00AE34B6"/>
    <w:rsid w:val="00B15F6B"/>
    <w:rsid w:val="00B6076F"/>
    <w:rsid w:val="00B91C3D"/>
    <w:rsid w:val="00BA39CC"/>
    <w:rsid w:val="00BB63E8"/>
    <w:rsid w:val="00BD051F"/>
    <w:rsid w:val="00BD0D3E"/>
    <w:rsid w:val="00CA763A"/>
    <w:rsid w:val="00DB1FAE"/>
    <w:rsid w:val="00E0084B"/>
    <w:rsid w:val="00E11BB4"/>
    <w:rsid w:val="00E53E29"/>
    <w:rsid w:val="00EE71A6"/>
    <w:rsid w:val="00F105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808D"/>
  <w15:docId w15:val="{39F301A5-ED42-4957-985D-ECD3005A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365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203935">
      <w:bodyDiv w:val="1"/>
      <w:marLeft w:val="0"/>
      <w:marRight w:val="0"/>
      <w:marTop w:val="0"/>
      <w:marBottom w:val="0"/>
      <w:divBdr>
        <w:top w:val="none" w:sz="0" w:space="0" w:color="auto"/>
        <w:left w:val="none" w:sz="0" w:space="0" w:color="auto"/>
        <w:bottom w:val="none" w:sz="0" w:space="0" w:color="auto"/>
        <w:right w:val="none" w:sz="0" w:space="0" w:color="auto"/>
      </w:divBdr>
    </w:div>
    <w:div w:id="90814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6</Pages>
  <Words>1891</Words>
  <Characters>10404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HernandezM</dc:creator>
  <cp:lastModifiedBy>ColinD</cp:lastModifiedBy>
  <cp:revision>10</cp:revision>
  <dcterms:created xsi:type="dcterms:W3CDTF">2021-12-15T17:08:00Z</dcterms:created>
  <dcterms:modified xsi:type="dcterms:W3CDTF">2021-12-15T23:21:00Z</dcterms:modified>
</cp:coreProperties>
</file>